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5B73AD" w14:textId="02DE66DD" w:rsidR="001E3990" w:rsidRDefault="001E3990" w:rsidP="001E3990">
      <w:pPr>
        <w:pStyle w:val="CRCoverPage"/>
        <w:tabs>
          <w:tab w:val="right" w:pos="9639"/>
        </w:tabs>
        <w:spacing w:after="0"/>
        <w:rPr>
          <w:b/>
          <w:i/>
          <w:noProof/>
          <w:sz w:val="28"/>
        </w:rPr>
      </w:pPr>
      <w:r>
        <w:rPr>
          <w:b/>
          <w:noProof/>
          <w:sz w:val="24"/>
        </w:rPr>
        <w:t xml:space="preserve">3GPP </w:t>
      </w:r>
      <w:r w:rsidR="00763B63">
        <w:rPr>
          <w:b/>
          <w:noProof/>
          <w:sz w:val="24"/>
        </w:rPr>
        <w:t>TSG-CT</w:t>
      </w:r>
      <w:r>
        <w:rPr>
          <w:b/>
          <w:noProof/>
          <w:sz w:val="24"/>
        </w:rPr>
        <w:t xml:space="preserve"> WG</w:t>
      </w:r>
      <w:r w:rsidR="00763B63">
        <w:rPr>
          <w:b/>
          <w:noProof/>
          <w:sz w:val="24"/>
        </w:rPr>
        <w:t>1</w:t>
      </w:r>
      <w:r>
        <w:rPr>
          <w:b/>
          <w:noProof/>
          <w:sz w:val="24"/>
        </w:rPr>
        <w:t xml:space="preserve"> Meeting #1</w:t>
      </w:r>
      <w:r w:rsidR="00763B63">
        <w:rPr>
          <w:b/>
          <w:noProof/>
          <w:sz w:val="24"/>
        </w:rPr>
        <w:t>4</w:t>
      </w:r>
      <w:r w:rsidR="00665F1E">
        <w:rPr>
          <w:b/>
          <w:noProof/>
          <w:sz w:val="24"/>
        </w:rPr>
        <w:t>5</w:t>
      </w:r>
      <w:r>
        <w:rPr>
          <w:b/>
          <w:i/>
          <w:noProof/>
          <w:sz w:val="28"/>
        </w:rPr>
        <w:tab/>
      </w:r>
      <w:r w:rsidR="00B916D9">
        <w:rPr>
          <w:b/>
          <w:noProof/>
          <w:sz w:val="24"/>
        </w:rPr>
        <w:t>C1</w:t>
      </w:r>
      <w:r w:rsidR="000977D3" w:rsidRPr="000977D3">
        <w:rPr>
          <w:b/>
          <w:noProof/>
          <w:sz w:val="24"/>
        </w:rPr>
        <w:t>-23</w:t>
      </w:r>
      <w:r w:rsidR="00665F1E">
        <w:rPr>
          <w:b/>
          <w:noProof/>
          <w:sz w:val="24"/>
        </w:rPr>
        <w:t>9009</w:t>
      </w:r>
    </w:p>
    <w:p w14:paraId="51466FE6" w14:textId="140BA7D3" w:rsidR="00A46E59" w:rsidRDefault="00665F1E" w:rsidP="00A46E59">
      <w:pPr>
        <w:pStyle w:val="a4"/>
        <w:pBdr>
          <w:bottom w:val="single" w:sz="4" w:space="1" w:color="auto"/>
        </w:pBdr>
        <w:tabs>
          <w:tab w:val="right" w:pos="9639"/>
        </w:tabs>
        <w:rPr>
          <w:sz w:val="24"/>
        </w:rPr>
      </w:pPr>
      <w:r w:rsidRPr="00665F1E">
        <w:rPr>
          <w:sz w:val="24"/>
        </w:rPr>
        <w:t>Chicago, US , 13– 17 November 2023</w:t>
      </w:r>
    </w:p>
    <w:p w14:paraId="4707EFEE" w14:textId="77777777" w:rsidR="00AC7A77" w:rsidRDefault="00AC7A77"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D8E63D3"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B203F8">
        <w:rPr>
          <w:rFonts w:ascii="Arial" w:hAnsi="Arial" w:cs="Arial"/>
          <w:b/>
          <w:bCs/>
          <w:lang w:val="en-US"/>
        </w:rPr>
        <w:t>Huawei, HiSilicon</w:t>
      </w:r>
      <w:r w:rsidR="00765CCB">
        <w:rPr>
          <w:rFonts w:ascii="Arial" w:hAnsi="Arial" w:cs="Arial" w:hint="eastAsia"/>
          <w:b/>
          <w:bCs/>
          <w:lang w:val="en-US" w:eastAsia="zh-CN"/>
        </w:rPr>
        <w:t>,</w:t>
      </w:r>
      <w:r w:rsidR="00765CCB">
        <w:rPr>
          <w:rFonts w:ascii="Arial" w:hAnsi="Arial" w:cs="Arial"/>
          <w:b/>
          <w:bCs/>
          <w:lang w:val="en-US" w:eastAsia="zh-CN"/>
        </w:rPr>
        <w:t xml:space="preserve"> CATT</w:t>
      </w:r>
    </w:p>
    <w:p w14:paraId="18BE02D5" w14:textId="5DA15C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E1772">
        <w:rPr>
          <w:rFonts w:ascii="Arial" w:hAnsi="Arial" w:cs="Arial"/>
          <w:b/>
          <w:bCs/>
          <w:lang w:val="en-US"/>
        </w:rPr>
        <w:t>Discussion</w:t>
      </w:r>
      <w:r w:rsidR="000D62CD">
        <w:rPr>
          <w:rFonts w:ascii="Arial" w:hAnsi="Arial" w:cs="Arial"/>
          <w:b/>
          <w:bCs/>
          <w:lang w:val="en-US"/>
        </w:rPr>
        <w:t xml:space="preserve"> on </w:t>
      </w:r>
      <w:r w:rsidR="00AE1772">
        <w:rPr>
          <w:rFonts w:ascii="Arial" w:hAnsi="Arial" w:cs="Arial"/>
          <w:b/>
          <w:bCs/>
          <w:lang w:val="en-US"/>
        </w:rPr>
        <w:t xml:space="preserve">PDU </w:t>
      </w:r>
      <w:r w:rsidR="00ED5F6B">
        <w:rPr>
          <w:rFonts w:ascii="Arial" w:hAnsi="Arial" w:cs="Arial"/>
          <w:b/>
          <w:bCs/>
          <w:lang w:val="en-US"/>
        </w:rPr>
        <w:t>S</w:t>
      </w:r>
      <w:r w:rsidR="00AE1772">
        <w:rPr>
          <w:rFonts w:ascii="Arial" w:hAnsi="Arial" w:cs="Arial"/>
          <w:b/>
          <w:bCs/>
          <w:lang w:val="en-US"/>
        </w:rPr>
        <w:t>et identification</w:t>
      </w:r>
      <w:r w:rsidR="00A33EAB">
        <w:rPr>
          <w:rFonts w:ascii="Arial" w:hAnsi="Arial" w:cs="Arial"/>
          <w:b/>
          <w:bCs/>
          <w:lang w:val="en-US"/>
        </w:rPr>
        <w:t xml:space="preserve"> </w:t>
      </w:r>
      <w:r w:rsidR="000D62CD">
        <w:rPr>
          <w:rFonts w:ascii="Arial" w:hAnsi="Arial" w:cs="Arial"/>
          <w:b/>
          <w:bCs/>
          <w:lang w:val="en-US"/>
        </w:rPr>
        <w:t>for uplink XR</w:t>
      </w:r>
      <w:r w:rsidR="00B23E51">
        <w:rPr>
          <w:rFonts w:ascii="Arial" w:hAnsi="Arial" w:cs="Arial"/>
          <w:b/>
          <w:bCs/>
          <w:lang w:val="en-US"/>
        </w:rPr>
        <w:t xml:space="preserve"> traffic</w:t>
      </w:r>
    </w:p>
    <w:p w14:paraId="4ED68054" w14:textId="2A54B0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74E61">
        <w:rPr>
          <w:rFonts w:ascii="Arial" w:hAnsi="Arial" w:cs="Arial"/>
          <w:b/>
          <w:bCs/>
          <w:lang w:val="en-US"/>
        </w:rPr>
        <w:t>18</w:t>
      </w:r>
      <w:r w:rsidR="00763B63">
        <w:rPr>
          <w:rFonts w:ascii="Arial" w:hAnsi="Arial" w:cs="Arial"/>
          <w:b/>
          <w:bCs/>
          <w:lang w:val="en-US"/>
        </w:rPr>
        <w:t>.</w:t>
      </w:r>
      <w:r w:rsidR="00E74E61">
        <w:rPr>
          <w:rFonts w:ascii="Arial" w:hAnsi="Arial" w:cs="Arial"/>
          <w:b/>
          <w:bCs/>
          <w:lang w:val="en-US"/>
        </w:rPr>
        <w:t>1</w:t>
      </w:r>
      <w:r w:rsidR="00763B63">
        <w:rPr>
          <w:rFonts w:ascii="Arial" w:hAnsi="Arial" w:cs="Arial"/>
          <w:b/>
          <w:bCs/>
          <w:lang w:val="en-US"/>
        </w:rPr>
        <w:t>.</w:t>
      </w:r>
      <w:r w:rsidR="00E74E61">
        <w:rPr>
          <w:rFonts w:ascii="Arial" w:hAnsi="Arial" w:cs="Arial"/>
          <w:b/>
          <w:bCs/>
          <w:lang w:val="en-US"/>
        </w:rPr>
        <w:t>2</w:t>
      </w:r>
    </w:p>
    <w:p w14:paraId="16060915" w14:textId="18CB8D43"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317D5" w:rsidRPr="00E317D5">
        <w:rPr>
          <w:rFonts w:ascii="Arial" w:hAnsi="Arial" w:cs="Arial"/>
          <w:b/>
          <w:bCs/>
          <w:lang w:val="en-US"/>
        </w:rPr>
        <w:t>Agreement</w:t>
      </w:r>
    </w:p>
    <w:p w14:paraId="58B35807" w14:textId="37D60D23" w:rsidR="00B613E7" w:rsidRPr="006B5418" w:rsidRDefault="00B613E7" w:rsidP="00CD2478">
      <w:pPr>
        <w:spacing w:after="120"/>
        <w:ind w:left="1985" w:hanging="1985"/>
        <w:rPr>
          <w:rFonts w:ascii="Arial" w:hAnsi="Arial" w:cs="Arial"/>
          <w:b/>
          <w:bCs/>
          <w:lang w:val="en-US"/>
        </w:rPr>
      </w:pPr>
      <w:r>
        <w:rPr>
          <w:rFonts w:ascii="Arial" w:hAnsi="Arial" w:cs="Arial"/>
          <w:b/>
          <w:bCs/>
          <w:lang w:val="en-US"/>
        </w:rPr>
        <w:t xml:space="preserve">Work Item / Release: </w:t>
      </w:r>
      <w:r>
        <w:rPr>
          <w:rFonts w:ascii="Arial" w:hAnsi="Arial" w:cs="Arial"/>
          <w:b/>
        </w:rPr>
        <w:t>XRM / Rel-18</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5DD3D5F" w14:textId="27286768" w:rsidR="006F2115" w:rsidRPr="00565261" w:rsidRDefault="00D60175" w:rsidP="001A2C83">
      <w:pPr>
        <w:pStyle w:val="CRCoverPage"/>
        <w:numPr>
          <w:ilvl w:val="0"/>
          <w:numId w:val="2"/>
        </w:numPr>
        <w:rPr>
          <w:b/>
          <w:lang w:val="en-US"/>
        </w:rPr>
      </w:pPr>
      <w:r>
        <w:rPr>
          <w:b/>
          <w:lang w:val="en-US"/>
        </w:rPr>
        <w:t>Introduction</w:t>
      </w:r>
    </w:p>
    <w:p w14:paraId="0ABDDA32" w14:textId="24B918DC" w:rsidR="004D593E" w:rsidRDefault="004D593E" w:rsidP="00456666">
      <w:pPr>
        <w:rPr>
          <w:lang w:val="en-US" w:eastAsia="zh-CN"/>
        </w:rPr>
      </w:pPr>
      <w:r>
        <w:rPr>
          <w:lang w:val="en-US" w:eastAsia="zh-CN"/>
        </w:rPr>
        <w:t>RAN2 work</w:t>
      </w:r>
      <w:r w:rsidR="00DB04BF">
        <w:rPr>
          <w:lang w:val="en-US" w:eastAsia="zh-CN"/>
        </w:rPr>
        <w:t>s</w:t>
      </w:r>
      <w:r>
        <w:rPr>
          <w:lang w:val="en-US" w:eastAsia="zh-CN"/>
        </w:rPr>
        <w:t xml:space="preserve"> on the </w:t>
      </w:r>
      <w:r>
        <w:rPr>
          <w:lang w:val="en-US" w:eastAsia="zh-CN"/>
        </w:rPr>
        <w:t xml:space="preserve">UL </w:t>
      </w:r>
      <w:r w:rsidR="00F53374">
        <w:rPr>
          <w:lang w:val="en-US" w:eastAsia="zh-CN"/>
        </w:rPr>
        <w:t xml:space="preserve">PDU Set </w:t>
      </w:r>
      <w:r>
        <w:rPr>
          <w:lang w:val="en-US" w:eastAsia="zh-CN"/>
        </w:rPr>
        <w:t xml:space="preserve">feature, and it was agreed that how to identify the PDU set information is up to UE implementation. </w:t>
      </w:r>
      <w:r w:rsidR="00D60175">
        <w:rPr>
          <w:lang w:val="en-US" w:eastAsia="zh-CN"/>
        </w:rPr>
        <w:t>And</w:t>
      </w:r>
      <w:r>
        <w:rPr>
          <w:lang w:val="en-US" w:eastAsia="zh-CN"/>
        </w:rPr>
        <w:t xml:space="preserve"> </w:t>
      </w:r>
      <w:r w:rsidR="00946033">
        <w:rPr>
          <w:lang w:val="en-US" w:eastAsia="zh-CN"/>
        </w:rPr>
        <w:t>RAN2</w:t>
      </w:r>
      <w:r w:rsidR="00D60175">
        <w:rPr>
          <w:lang w:val="en-US" w:eastAsia="zh-CN"/>
        </w:rPr>
        <w:t xml:space="preserve"> f</w:t>
      </w:r>
      <w:r w:rsidR="00D60175">
        <w:rPr>
          <w:lang w:val="en-US" w:eastAsia="zh-CN"/>
        </w:rPr>
        <w:t>urther</w:t>
      </w:r>
      <w:r>
        <w:rPr>
          <w:lang w:val="en-US" w:eastAsia="zh-CN"/>
        </w:rPr>
        <w:t xml:space="preserve"> clarified that, UE may need to use the information provided by upper layers (</w:t>
      </w:r>
      <w:r w:rsidR="00AF6EDF">
        <w:rPr>
          <w:lang w:val="en-US" w:eastAsia="zh-CN"/>
        </w:rPr>
        <w:t>e</w:t>
      </w:r>
      <w:r>
        <w:rPr>
          <w:lang w:val="en-US" w:eastAsia="zh-CN"/>
        </w:rPr>
        <w:t>.</w:t>
      </w:r>
      <w:r w:rsidR="00AF6EDF">
        <w:rPr>
          <w:lang w:val="en-US" w:eastAsia="zh-CN"/>
        </w:rPr>
        <w:t>g</w:t>
      </w:r>
      <w:r>
        <w:rPr>
          <w:lang w:val="en-US" w:eastAsia="zh-CN"/>
        </w:rPr>
        <w:t>., NAS)</w:t>
      </w:r>
      <w:r w:rsidR="00072773">
        <w:rPr>
          <w:lang w:val="en-US" w:eastAsia="zh-CN"/>
        </w:rPr>
        <w:t xml:space="preserve"> for the UL XR, but RAN2 will not</w:t>
      </w:r>
      <w:r w:rsidR="00217041">
        <w:rPr>
          <w:lang w:val="en-US" w:eastAsia="zh-CN"/>
        </w:rPr>
        <w:t xml:space="preserve"> intend to</w:t>
      </w:r>
      <w:r w:rsidR="00072773">
        <w:rPr>
          <w:lang w:val="en-US" w:eastAsia="zh-CN"/>
        </w:rPr>
        <w:t xml:space="preserve"> specify this part, see the following agreement in RAN2</w:t>
      </w:r>
      <w:r w:rsidR="00EA5B09">
        <w:rPr>
          <w:lang w:val="en-US" w:eastAsia="zh-CN"/>
        </w:rPr>
        <w:t>#</w:t>
      </w:r>
      <w:r w:rsidR="00072773">
        <w:rPr>
          <w:lang w:val="en-US" w:eastAsia="zh-CN"/>
        </w:rPr>
        <w:t>122 [1].</w:t>
      </w:r>
    </w:p>
    <w:p w14:paraId="3E6680BE" w14:textId="77777777" w:rsidR="004D593E" w:rsidRPr="004D593E" w:rsidRDefault="004D593E" w:rsidP="004D593E">
      <w:pPr>
        <w:pBdr>
          <w:top w:val="single" w:sz="4" w:space="1" w:color="auto"/>
          <w:left w:val="single" w:sz="4" w:space="4" w:color="auto"/>
          <w:bottom w:val="single" w:sz="4" w:space="1" w:color="auto"/>
          <w:right w:val="single" w:sz="4" w:space="4" w:color="auto"/>
        </w:pBdr>
        <w:rPr>
          <w:i/>
          <w:lang w:eastAsia="zh-CN"/>
        </w:rPr>
      </w:pPr>
      <w:r w:rsidRPr="004D593E">
        <w:rPr>
          <w:i/>
          <w:lang w:eastAsia="zh-CN"/>
        </w:rPr>
        <w:t xml:space="preserve">1: On the UL, the identification of PDU sets, data bursts and PSI is left to UE implementation. </w:t>
      </w:r>
      <w:r w:rsidRPr="004D593E">
        <w:rPr>
          <w:i/>
          <w:highlight w:val="cyan"/>
          <w:lang w:eastAsia="zh-CN"/>
        </w:rPr>
        <w:t>This doesn’t mean UE cannot use information provided by upper layers</w:t>
      </w:r>
      <w:r w:rsidRPr="004D593E">
        <w:rPr>
          <w:i/>
          <w:lang w:eastAsia="zh-CN"/>
        </w:rPr>
        <w:t>, but RAN2 does not intend to specify how.</w:t>
      </w:r>
    </w:p>
    <w:p w14:paraId="46A4E79B" w14:textId="26AABA0D" w:rsidR="00735C3D" w:rsidRDefault="00F53374" w:rsidP="00067AC6">
      <w:pPr>
        <w:rPr>
          <w:lang w:eastAsia="zh-CN"/>
        </w:rPr>
      </w:pPr>
      <w:r>
        <w:rPr>
          <w:lang w:eastAsia="zh-CN"/>
        </w:rPr>
        <w:t>T</w:t>
      </w:r>
      <w:r w:rsidR="00D60175">
        <w:rPr>
          <w:lang w:eastAsia="zh-CN"/>
        </w:rPr>
        <w:t>his document</w:t>
      </w:r>
      <w:r w:rsidRPr="00F53374">
        <w:rPr>
          <w:lang w:eastAsia="zh-CN"/>
        </w:rPr>
        <w:t xml:space="preserve"> </w:t>
      </w:r>
      <w:r>
        <w:rPr>
          <w:lang w:eastAsia="zh-CN"/>
        </w:rPr>
        <w:t>intends to</w:t>
      </w:r>
      <w:r w:rsidR="00D60175">
        <w:rPr>
          <w:lang w:eastAsia="zh-CN"/>
        </w:rPr>
        <w:t xml:space="preserve"> discuss wh</w:t>
      </w:r>
      <w:r w:rsidR="00D60175">
        <w:rPr>
          <w:lang w:eastAsia="zh-CN"/>
        </w:rPr>
        <w:t xml:space="preserve">ether the upper layer needs to provide </w:t>
      </w:r>
      <w:r w:rsidR="00D16B46">
        <w:rPr>
          <w:lang w:eastAsia="zh-CN"/>
        </w:rPr>
        <w:t xml:space="preserve">required </w:t>
      </w:r>
      <w:r w:rsidR="00D60175">
        <w:rPr>
          <w:lang w:eastAsia="zh-CN"/>
        </w:rPr>
        <w:t xml:space="preserve">information to UE for the UL </w:t>
      </w:r>
      <w:r>
        <w:rPr>
          <w:lang w:eastAsia="zh-CN"/>
        </w:rPr>
        <w:t>PDU Set identification</w:t>
      </w:r>
      <w:r w:rsidR="00D60175">
        <w:rPr>
          <w:lang w:eastAsia="zh-CN"/>
        </w:rPr>
        <w:t>. If it is yes, what in</w:t>
      </w:r>
      <w:r w:rsidR="00D60175">
        <w:rPr>
          <w:lang w:eastAsia="zh-CN"/>
        </w:rPr>
        <w:t xml:space="preserve">formation needs to be </w:t>
      </w:r>
      <w:proofErr w:type="gramStart"/>
      <w:r w:rsidR="00D60175">
        <w:rPr>
          <w:lang w:eastAsia="zh-CN"/>
        </w:rPr>
        <w:t>provided.</w:t>
      </w:r>
      <w:proofErr w:type="gramEnd"/>
    </w:p>
    <w:p w14:paraId="4B17D139" w14:textId="5B4CD765" w:rsidR="00CD2478" w:rsidRPr="001A2C83" w:rsidRDefault="00997CA1" w:rsidP="001A2C83">
      <w:pPr>
        <w:pStyle w:val="af1"/>
        <w:numPr>
          <w:ilvl w:val="0"/>
          <w:numId w:val="2"/>
        </w:numPr>
        <w:ind w:firstLineChars="0"/>
        <w:rPr>
          <w:rFonts w:ascii="Arial" w:hAnsi="Arial"/>
          <w:b/>
          <w:lang w:val="en-US"/>
        </w:rPr>
      </w:pPr>
      <w:r w:rsidRPr="001A2C83">
        <w:rPr>
          <w:rFonts w:ascii="Arial" w:hAnsi="Arial"/>
          <w:b/>
          <w:lang w:val="en-US"/>
        </w:rPr>
        <w:t>Discussion</w:t>
      </w:r>
    </w:p>
    <w:p w14:paraId="6AE3C3A1" w14:textId="79FA4590" w:rsidR="00FA34D5" w:rsidRDefault="00EA7846" w:rsidP="00136010">
      <w:pPr>
        <w:pStyle w:val="B1"/>
        <w:ind w:left="0" w:firstLine="0"/>
        <w:rPr>
          <w:lang w:val="en-US" w:eastAsia="zh-CN"/>
        </w:rPr>
      </w:pPr>
      <w:r>
        <w:rPr>
          <w:lang w:eastAsia="zh-CN"/>
        </w:rPr>
        <w:t xml:space="preserve">In </w:t>
      </w:r>
      <w:r w:rsidR="00F53374">
        <w:rPr>
          <w:lang w:eastAsia="zh-CN"/>
        </w:rPr>
        <w:t>DL direction,</w:t>
      </w:r>
      <w:r w:rsidR="00F53374">
        <w:rPr>
          <w:lang w:val="en-US" w:eastAsia="zh-CN"/>
        </w:rPr>
        <w:t xml:space="preserve"> t</w:t>
      </w:r>
      <w:r>
        <w:rPr>
          <w:lang w:val="en-US" w:eastAsia="zh-CN"/>
        </w:rPr>
        <w:t xml:space="preserve">o help the UPF’s PDU </w:t>
      </w:r>
      <w:r w:rsidR="00F53374">
        <w:rPr>
          <w:lang w:val="en-US" w:eastAsia="zh-CN"/>
        </w:rPr>
        <w:t>S</w:t>
      </w:r>
      <w:r>
        <w:rPr>
          <w:lang w:val="en-US" w:eastAsia="zh-CN"/>
        </w:rPr>
        <w:t>et identification</w:t>
      </w:r>
      <w:r w:rsidR="00FA34D5">
        <w:rPr>
          <w:lang w:val="en-US" w:eastAsia="zh-CN"/>
        </w:rPr>
        <w:t xml:space="preserve">, </w:t>
      </w:r>
      <w:r>
        <w:rPr>
          <w:lang w:val="en-US" w:eastAsia="zh-CN"/>
        </w:rPr>
        <w:t xml:space="preserve">SMF </w:t>
      </w:r>
      <w:r w:rsidR="002D19A2">
        <w:rPr>
          <w:lang w:val="en-US" w:eastAsia="zh-CN"/>
        </w:rPr>
        <w:t>configure</w:t>
      </w:r>
      <w:r w:rsidR="00A96D95">
        <w:rPr>
          <w:lang w:val="en-US" w:eastAsia="zh-CN"/>
        </w:rPr>
        <w:t>s</w:t>
      </w:r>
      <w:r>
        <w:rPr>
          <w:lang w:val="en-US" w:eastAsia="zh-CN"/>
        </w:rPr>
        <w:t xml:space="preserve"> the PDU Set</w:t>
      </w:r>
      <w:r w:rsidR="00F303B6">
        <w:rPr>
          <w:lang w:val="en-US" w:eastAsia="zh-CN"/>
        </w:rPr>
        <w:t xml:space="preserve"> </w:t>
      </w:r>
      <w:r w:rsidR="00F53374">
        <w:t xml:space="preserve">Information </w:t>
      </w:r>
      <w:r w:rsidR="00F53374">
        <w:rPr>
          <w:lang w:val="en-US" w:eastAsia="zh-CN"/>
        </w:rPr>
        <w:t>M</w:t>
      </w:r>
      <w:r w:rsidR="00F303B6">
        <w:rPr>
          <w:lang w:val="en-US" w:eastAsia="zh-CN"/>
        </w:rPr>
        <w:t xml:space="preserve">arking </w:t>
      </w:r>
      <w:r w:rsidR="00F53374">
        <w:rPr>
          <w:lang w:val="en-US" w:eastAsia="zh-CN"/>
        </w:rPr>
        <w:t>I</w:t>
      </w:r>
      <w:r w:rsidR="00F303B6">
        <w:rPr>
          <w:lang w:val="en-US" w:eastAsia="zh-CN"/>
        </w:rPr>
        <w:t>ndicator</w:t>
      </w:r>
      <w:r>
        <w:rPr>
          <w:lang w:val="en-US" w:eastAsia="zh-CN"/>
        </w:rPr>
        <w:t xml:space="preserve"> and the </w:t>
      </w:r>
      <w:r w:rsidR="00F53374">
        <w:rPr>
          <w:lang w:val="en-US" w:eastAsia="zh-CN"/>
        </w:rPr>
        <w:t>P</w:t>
      </w:r>
      <w:r>
        <w:rPr>
          <w:lang w:val="en-US" w:eastAsia="zh-CN"/>
        </w:rPr>
        <w:t xml:space="preserve">rotocol </w:t>
      </w:r>
      <w:r w:rsidR="00F53374">
        <w:rPr>
          <w:lang w:val="en-US" w:eastAsia="zh-CN"/>
        </w:rPr>
        <w:t>D</w:t>
      </w:r>
      <w:r>
        <w:rPr>
          <w:lang w:val="en-US" w:eastAsia="zh-CN"/>
        </w:rPr>
        <w:t xml:space="preserve">escription to </w:t>
      </w:r>
      <w:r w:rsidR="002D19A2">
        <w:rPr>
          <w:lang w:val="en-US" w:eastAsia="zh-CN"/>
        </w:rPr>
        <w:t xml:space="preserve">the </w:t>
      </w:r>
      <w:r>
        <w:rPr>
          <w:lang w:val="en-US" w:eastAsia="zh-CN"/>
        </w:rPr>
        <w:t>UPF</w:t>
      </w:r>
      <w:r w:rsidR="00FA34D5">
        <w:rPr>
          <w:lang w:val="en-US" w:eastAsia="zh-CN"/>
        </w:rPr>
        <w:t>.</w:t>
      </w:r>
    </w:p>
    <w:p w14:paraId="18109295" w14:textId="4CB2E5AC" w:rsidR="00552204" w:rsidRDefault="00552204" w:rsidP="00136010">
      <w:pPr>
        <w:pStyle w:val="B1"/>
        <w:ind w:left="0" w:firstLine="0"/>
        <w:rPr>
          <w:lang w:val="en-US" w:eastAsia="zh-CN"/>
        </w:rPr>
      </w:pPr>
      <w:r>
        <w:rPr>
          <w:lang w:val="en-US" w:eastAsia="zh-CN"/>
        </w:rPr>
        <w:t xml:space="preserve">As specified in TS 23.501, in DL direction, SMF provides </w:t>
      </w:r>
      <w:r w:rsidRPr="001B7C50">
        <w:t>"</w:t>
      </w:r>
      <w:r>
        <w:rPr>
          <w:lang w:val="en-US" w:eastAsia="zh-CN"/>
        </w:rPr>
        <w:t>PDU Set Information Marking Indicator</w:t>
      </w:r>
      <w:r w:rsidRPr="001B7C50">
        <w:t>"</w:t>
      </w:r>
      <w:r>
        <w:rPr>
          <w:lang w:val="en-US" w:eastAsia="zh-CN"/>
        </w:rPr>
        <w:t xml:space="preserve"> and </w:t>
      </w:r>
      <w:r w:rsidRPr="001B7C50">
        <w:t>"</w:t>
      </w:r>
      <w:r>
        <w:rPr>
          <w:lang w:val="en-US" w:eastAsia="zh-CN"/>
        </w:rPr>
        <w:t>Protocol Description</w:t>
      </w:r>
      <w:r w:rsidRPr="001B7C50">
        <w:t>"</w:t>
      </w:r>
      <w:r>
        <w:t xml:space="preserve"> to enable UPF to perform PDU Set Information identification and marking.</w:t>
      </w:r>
      <w:r>
        <w:rPr>
          <w:lang w:val="en-US" w:eastAsia="zh-CN"/>
        </w:rPr>
        <w:t xml:space="preserve"> </w:t>
      </w:r>
    </w:p>
    <w:p w14:paraId="077A8898" w14:textId="21B0263D" w:rsidR="00F53374" w:rsidRPr="002D3042" w:rsidRDefault="00F53374" w:rsidP="002D3042">
      <w:pPr>
        <w:pBdr>
          <w:top w:val="single" w:sz="4" w:space="1" w:color="auto"/>
          <w:left w:val="single" w:sz="4" w:space="4" w:color="auto"/>
          <w:bottom w:val="single" w:sz="4" w:space="1" w:color="auto"/>
          <w:right w:val="single" w:sz="4" w:space="4" w:color="auto"/>
        </w:pBdr>
        <w:rPr>
          <w:i/>
          <w:lang w:eastAsia="zh-CN"/>
        </w:rPr>
      </w:pPr>
      <w:r w:rsidRPr="00F53374">
        <w:rPr>
          <w:i/>
        </w:rP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5A0088FD" w14:textId="11736B40" w:rsidR="006A0516" w:rsidRDefault="002D19A2" w:rsidP="00136010">
      <w:pPr>
        <w:pStyle w:val="B1"/>
        <w:ind w:left="0" w:firstLine="0"/>
        <w:rPr>
          <w:lang w:val="en-US" w:eastAsia="zh-CN"/>
        </w:rPr>
      </w:pPr>
      <w:r>
        <w:rPr>
          <w:rFonts w:hint="eastAsia"/>
          <w:lang w:val="en-US" w:eastAsia="zh-CN"/>
        </w:rPr>
        <w:t>I</w:t>
      </w:r>
      <w:r>
        <w:rPr>
          <w:lang w:val="en-US" w:eastAsia="zh-CN"/>
        </w:rPr>
        <w:t>n UL</w:t>
      </w:r>
      <w:r w:rsidR="00F53374">
        <w:rPr>
          <w:lang w:val="en-US" w:eastAsia="zh-CN"/>
        </w:rPr>
        <w:t xml:space="preserve"> direction</w:t>
      </w:r>
      <w:r>
        <w:rPr>
          <w:lang w:val="en-US" w:eastAsia="zh-CN"/>
        </w:rPr>
        <w:t xml:space="preserve">, UE performs PDU </w:t>
      </w:r>
      <w:r w:rsidR="00552204">
        <w:rPr>
          <w:lang w:val="en-US" w:eastAsia="zh-CN"/>
        </w:rPr>
        <w:t>S</w:t>
      </w:r>
      <w:r>
        <w:rPr>
          <w:lang w:val="en-US" w:eastAsia="zh-CN"/>
        </w:rPr>
        <w:t>et identification</w:t>
      </w:r>
      <w:r w:rsidR="00552204">
        <w:rPr>
          <w:lang w:val="en-US" w:eastAsia="zh-CN"/>
        </w:rPr>
        <w:t>.</w:t>
      </w:r>
      <w:r>
        <w:rPr>
          <w:lang w:val="en-US" w:eastAsia="zh-CN"/>
        </w:rPr>
        <w:t xml:space="preserve"> </w:t>
      </w:r>
      <w:r w:rsidR="006A0516">
        <w:rPr>
          <w:lang w:val="en-US" w:eastAsia="zh-CN"/>
        </w:rPr>
        <w:t>Similar as UPF in DL case, UE needs to determine the following two information</w:t>
      </w:r>
      <w:r w:rsidR="00D51F3D">
        <w:rPr>
          <w:lang w:val="en-US" w:eastAsia="zh-CN"/>
        </w:rPr>
        <w:t xml:space="preserve"> as shown in Figure 1</w:t>
      </w:r>
      <w:r w:rsidR="006A0516">
        <w:rPr>
          <w:lang w:val="en-US" w:eastAsia="zh-CN"/>
        </w:rPr>
        <w:t>:</w:t>
      </w:r>
    </w:p>
    <w:p w14:paraId="4ABE40A1" w14:textId="3A323480" w:rsidR="006A0516" w:rsidRDefault="006A0516" w:rsidP="006A0516">
      <w:pPr>
        <w:pStyle w:val="B1"/>
        <w:numPr>
          <w:ilvl w:val="0"/>
          <w:numId w:val="5"/>
        </w:numPr>
        <w:rPr>
          <w:lang w:val="en-US" w:eastAsia="zh-CN"/>
        </w:rPr>
      </w:pPr>
      <w:r>
        <w:rPr>
          <w:lang w:val="en-US" w:eastAsia="zh-CN"/>
        </w:rPr>
        <w:t>For a UL QoS Flow, whether PDU Set identification should be performed;</w:t>
      </w:r>
    </w:p>
    <w:p w14:paraId="4D0DDC47" w14:textId="13E62575" w:rsidR="006A0516" w:rsidRPr="00836FD3" w:rsidRDefault="006A0516" w:rsidP="00836FD3">
      <w:pPr>
        <w:pStyle w:val="B1"/>
        <w:numPr>
          <w:ilvl w:val="0"/>
          <w:numId w:val="5"/>
        </w:numPr>
        <w:rPr>
          <w:lang w:val="en-US" w:eastAsia="zh-CN"/>
        </w:rPr>
      </w:pPr>
      <w:r>
        <w:rPr>
          <w:lang w:val="en-US" w:eastAsia="zh-CN"/>
        </w:rPr>
        <w:t>If yes, what protocol description should be used for identifying PDU Set Information from the user packet.</w:t>
      </w:r>
    </w:p>
    <w:p w14:paraId="5CFC647D" w14:textId="7F37BD9C" w:rsidR="006A0516" w:rsidRDefault="006A0516" w:rsidP="00136010">
      <w:pPr>
        <w:pStyle w:val="B1"/>
        <w:ind w:left="0" w:firstLine="0"/>
        <w:rPr>
          <w:b/>
          <w:lang w:val="en-US" w:eastAsia="zh-CN"/>
        </w:rPr>
      </w:pPr>
      <w:r>
        <w:rPr>
          <w:b/>
          <w:lang w:val="en-US" w:eastAsia="zh-CN"/>
        </w:rPr>
        <w:t xml:space="preserve">Observation 1: Similar to the UPF in DL, in UL, UE needs to determine whether PDU Set identification should be performed for a QoS Flow and protocol description to be used for the identification. </w:t>
      </w:r>
    </w:p>
    <w:p w14:paraId="67B7A154" w14:textId="78CFA901" w:rsidR="00B33F18" w:rsidRDefault="00B33F18" w:rsidP="00B33F18">
      <w:pPr>
        <w:pStyle w:val="B1"/>
        <w:ind w:left="0" w:firstLine="0"/>
        <w:jc w:val="center"/>
        <w:rPr>
          <w:b/>
          <w:lang w:val="en-US" w:eastAsia="zh-CN"/>
        </w:rPr>
      </w:pPr>
      <w:r w:rsidRPr="00B33F18">
        <w:rPr>
          <w:rFonts w:hint="eastAsia"/>
          <w:noProof/>
          <w:lang w:val="en-US" w:eastAsia="zh-CN"/>
        </w:rPr>
        <w:drawing>
          <wp:inline distT="0" distB="0" distL="0" distR="0" wp14:anchorId="5181A86F" wp14:editId="68A2452C">
            <wp:extent cx="2881417" cy="199572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214" cy="2040604"/>
                    </a:xfrm>
                    <a:prstGeom prst="rect">
                      <a:avLst/>
                    </a:prstGeom>
                    <a:noFill/>
                    <a:ln>
                      <a:noFill/>
                    </a:ln>
                  </pic:spPr>
                </pic:pic>
              </a:graphicData>
            </a:graphic>
          </wp:inline>
        </w:drawing>
      </w:r>
    </w:p>
    <w:p w14:paraId="4F71F4AA" w14:textId="44277C03" w:rsidR="00067AC6" w:rsidRDefault="00067AC6" w:rsidP="00067AC6">
      <w:pPr>
        <w:pStyle w:val="B1"/>
        <w:ind w:left="0" w:firstLine="0"/>
        <w:jc w:val="center"/>
        <w:rPr>
          <w:b/>
          <w:lang w:val="en-US" w:eastAsia="zh-CN"/>
        </w:rPr>
      </w:pPr>
      <w:r>
        <w:rPr>
          <w:rFonts w:hint="eastAsia"/>
          <w:b/>
          <w:lang w:val="en-US" w:eastAsia="zh-CN"/>
        </w:rPr>
        <w:lastRenderedPageBreak/>
        <w:t>F</w:t>
      </w:r>
      <w:r>
        <w:rPr>
          <w:b/>
          <w:lang w:val="en-US" w:eastAsia="zh-CN"/>
        </w:rPr>
        <w:t>igure 1: illustration of assistance information in UL</w:t>
      </w:r>
    </w:p>
    <w:p w14:paraId="2D8A176D" w14:textId="76EBFAAD" w:rsidR="001F1C02" w:rsidRDefault="00D46B8A" w:rsidP="000F6942">
      <w:pPr>
        <w:pStyle w:val="B1"/>
        <w:ind w:left="0" w:firstLine="0"/>
        <w:rPr>
          <w:lang w:val="en-US" w:eastAsia="zh-CN"/>
        </w:rPr>
      </w:pPr>
      <w:r>
        <w:rPr>
          <w:lang w:val="en-US" w:eastAsia="zh-CN"/>
        </w:rPr>
        <w:t xml:space="preserve">It is natural to </w:t>
      </w:r>
      <w:r w:rsidR="00067AC6">
        <w:rPr>
          <w:lang w:val="en-US" w:eastAsia="zh-CN"/>
        </w:rPr>
        <w:t xml:space="preserve">think </w:t>
      </w:r>
      <w:r w:rsidR="00042A31">
        <w:rPr>
          <w:lang w:val="en-US" w:eastAsia="zh-CN"/>
        </w:rPr>
        <w:t xml:space="preserve">that </w:t>
      </w:r>
      <w:r w:rsidR="00067AC6">
        <w:rPr>
          <w:lang w:val="en-US" w:eastAsia="zh-CN"/>
        </w:rPr>
        <w:t xml:space="preserve">UE can obtain the above </w:t>
      </w:r>
      <w:r w:rsidR="002617D0">
        <w:rPr>
          <w:lang w:val="en-US" w:eastAsia="zh-CN"/>
        </w:rPr>
        <w:t xml:space="preserve">two </w:t>
      </w:r>
      <w:r w:rsidR="00067AC6">
        <w:rPr>
          <w:lang w:val="en-US" w:eastAsia="zh-CN"/>
        </w:rPr>
        <w:t>information from the APP layer directly</w:t>
      </w:r>
      <w:r w:rsidR="009A0A88">
        <w:rPr>
          <w:lang w:val="en-US" w:eastAsia="zh-CN"/>
        </w:rPr>
        <w:t>.</w:t>
      </w:r>
      <w:r>
        <w:rPr>
          <w:lang w:val="en-US" w:eastAsia="zh-CN"/>
        </w:rPr>
        <w:t xml:space="preserve"> But the application is not aware of the </w:t>
      </w:r>
      <w:proofErr w:type="spellStart"/>
      <w:r>
        <w:rPr>
          <w:lang w:val="en-US" w:eastAsia="zh-CN"/>
        </w:rPr>
        <w:t>QoS</w:t>
      </w:r>
      <w:proofErr w:type="spellEnd"/>
      <w:r>
        <w:rPr>
          <w:lang w:val="en-US" w:eastAsia="zh-CN"/>
        </w:rPr>
        <w:t xml:space="preserve"> flows. As the PDU set identification needs to be performed per </w:t>
      </w:r>
      <w:proofErr w:type="spellStart"/>
      <w:r>
        <w:rPr>
          <w:lang w:val="en-US" w:eastAsia="zh-CN"/>
        </w:rPr>
        <w:t>QoS</w:t>
      </w:r>
      <w:proofErr w:type="spellEnd"/>
      <w:r>
        <w:rPr>
          <w:lang w:val="en-US" w:eastAsia="zh-CN"/>
        </w:rPr>
        <w:t xml:space="preserve"> flow it is not possible for Application to do it. In addition</w:t>
      </w:r>
      <w:r w:rsidR="001F1C02">
        <w:rPr>
          <w:lang w:val="en-US" w:eastAsia="zh-CN"/>
        </w:rPr>
        <w:t xml:space="preserve">, APP locates upon of operation system, these two </w:t>
      </w:r>
      <w:r>
        <w:rPr>
          <w:lang w:val="en-US" w:eastAsia="zh-CN"/>
        </w:rPr>
        <w:t>may</w:t>
      </w:r>
      <w:r w:rsidR="001F1C02">
        <w:rPr>
          <w:lang w:val="en-US" w:eastAsia="zh-CN"/>
        </w:rPr>
        <w:t xml:space="preserve"> belong to different </w:t>
      </w:r>
      <w:r>
        <w:rPr>
          <w:lang w:val="en-US" w:eastAsia="zh-CN"/>
        </w:rPr>
        <w:t>vendors</w:t>
      </w:r>
      <w:r w:rsidR="001F1C02">
        <w:rPr>
          <w:lang w:val="en-US" w:eastAsia="zh-CN"/>
        </w:rPr>
        <w:t>, and the interface between them is out of 3GPP scope</w:t>
      </w:r>
      <w:r>
        <w:rPr>
          <w:lang w:val="en-US" w:eastAsia="zh-CN"/>
        </w:rPr>
        <w:t xml:space="preserve">. This can </w:t>
      </w:r>
      <w:r w:rsidR="00042A31">
        <w:rPr>
          <w:lang w:val="en-US" w:eastAsia="zh-CN"/>
        </w:rPr>
        <w:t xml:space="preserve">even </w:t>
      </w:r>
      <w:r w:rsidR="001F1C02">
        <w:rPr>
          <w:lang w:val="en-US" w:eastAsia="zh-CN"/>
        </w:rPr>
        <w:t>be a non-standard interface. Moreover, the application a</w:t>
      </w:r>
      <w:r w:rsidR="001F1C02">
        <w:rPr>
          <w:lang w:val="en-US" w:eastAsia="zh-CN"/>
        </w:rPr>
        <w:t xml:space="preserve">nd UE modem </w:t>
      </w:r>
      <w:r w:rsidR="00BA6C0F">
        <w:rPr>
          <w:lang w:val="en-US" w:eastAsia="zh-CN"/>
        </w:rPr>
        <w:t>may</w:t>
      </w:r>
      <w:r w:rsidR="001F1C02">
        <w:rPr>
          <w:lang w:val="en-US" w:eastAsia="zh-CN"/>
        </w:rPr>
        <w:t xml:space="preserve"> locate at different devices </w:t>
      </w:r>
      <w:r w:rsidR="00BA6C0F">
        <w:rPr>
          <w:lang w:val="en-US" w:eastAsia="zh-CN"/>
        </w:rPr>
        <w:t>and connected</w:t>
      </w:r>
      <w:r w:rsidR="001F1C02">
        <w:rPr>
          <w:lang w:val="en-US" w:eastAsia="zh-CN"/>
        </w:rPr>
        <w:t xml:space="preserve"> via Wi-Fi/Bluetooth/etc</w:t>
      </w:r>
      <w:r w:rsidR="001F1C02">
        <w:rPr>
          <w:rFonts w:hint="eastAsia"/>
          <w:lang w:val="en-US" w:eastAsia="zh-CN"/>
        </w:rPr>
        <w:t>.</w:t>
      </w:r>
      <w:r w:rsidR="00BA6C0F">
        <w:rPr>
          <w:lang w:val="en-US" w:eastAsia="zh-CN"/>
        </w:rPr>
        <w:t xml:space="preserve"> w</w:t>
      </w:r>
      <w:r w:rsidR="00F6222F">
        <w:rPr>
          <w:lang w:val="en-US" w:eastAsia="zh-CN"/>
        </w:rPr>
        <w:t xml:space="preserve">hich is also out of 3GPP scope. Hence the way of UE to obtain </w:t>
      </w:r>
      <w:r w:rsidR="00F75A1E">
        <w:rPr>
          <w:lang w:val="en-US" w:eastAsia="zh-CN"/>
        </w:rPr>
        <w:t xml:space="preserve">the above two </w:t>
      </w:r>
      <w:r w:rsidR="00F6222F">
        <w:rPr>
          <w:lang w:val="en-US" w:eastAsia="zh-CN"/>
        </w:rPr>
        <w:t>information from APP layer is far away from indust</w:t>
      </w:r>
      <w:r w:rsidR="00F75A1E">
        <w:rPr>
          <w:lang w:val="en-US" w:eastAsia="zh-CN"/>
        </w:rPr>
        <w:t>rial mature.</w:t>
      </w:r>
    </w:p>
    <w:p w14:paraId="13891E54" w14:textId="346BA2B5" w:rsidR="002617D0" w:rsidRDefault="00BA6C0F" w:rsidP="00BA6C0F">
      <w:pPr>
        <w:pStyle w:val="B1"/>
        <w:ind w:left="0" w:firstLine="0"/>
        <w:jc w:val="center"/>
        <w:rPr>
          <w:lang w:val="en-US" w:eastAsia="zh-CN"/>
        </w:rPr>
      </w:pPr>
      <w:r w:rsidRPr="00BA6C0F">
        <w:rPr>
          <w:noProof/>
          <w:lang w:val="en-US" w:eastAsia="zh-CN"/>
        </w:rPr>
        <w:drawing>
          <wp:inline distT="0" distB="0" distL="0" distR="0" wp14:anchorId="78580757" wp14:editId="760FF373">
            <wp:extent cx="3486778" cy="131962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02577" cy="1325606"/>
                    </a:xfrm>
                    <a:prstGeom prst="rect">
                      <a:avLst/>
                    </a:prstGeom>
                    <a:noFill/>
                    <a:ln>
                      <a:noFill/>
                    </a:ln>
                  </pic:spPr>
                </pic:pic>
              </a:graphicData>
            </a:graphic>
          </wp:inline>
        </w:drawing>
      </w:r>
    </w:p>
    <w:p w14:paraId="228DE609" w14:textId="2FCF2321" w:rsidR="00465EC1" w:rsidRPr="00465EC1" w:rsidRDefault="00465EC1" w:rsidP="002617D0">
      <w:pPr>
        <w:pStyle w:val="B1"/>
        <w:ind w:left="0" w:firstLine="0"/>
        <w:jc w:val="center"/>
        <w:rPr>
          <w:b/>
          <w:lang w:val="en-US" w:eastAsia="zh-CN"/>
        </w:rPr>
      </w:pPr>
      <w:r w:rsidRPr="00465EC1">
        <w:rPr>
          <w:rFonts w:hint="eastAsia"/>
          <w:b/>
          <w:lang w:val="en-US" w:eastAsia="zh-CN"/>
        </w:rPr>
        <w:t>F</w:t>
      </w:r>
      <w:r w:rsidRPr="00465EC1">
        <w:rPr>
          <w:b/>
          <w:lang w:val="en-US" w:eastAsia="zh-CN"/>
        </w:rPr>
        <w:t>igure 2: cannot expect UE get assistance information from APP layer</w:t>
      </w:r>
    </w:p>
    <w:p w14:paraId="6FC3E1A1" w14:textId="7CE8877C" w:rsidR="00465EC1" w:rsidRDefault="00465EC1" w:rsidP="00465EC1">
      <w:pPr>
        <w:pStyle w:val="B1"/>
        <w:ind w:left="0" w:firstLine="0"/>
        <w:rPr>
          <w:b/>
          <w:lang w:val="en-US" w:eastAsia="zh-CN"/>
        </w:rPr>
      </w:pPr>
      <w:r>
        <w:rPr>
          <w:b/>
          <w:lang w:val="en-US" w:eastAsia="zh-CN"/>
        </w:rPr>
        <w:t xml:space="preserve">Observation 2: </w:t>
      </w:r>
      <w:r w:rsidR="00880730">
        <w:rPr>
          <w:b/>
          <w:lang w:val="en-US" w:eastAsia="zh-CN"/>
        </w:rPr>
        <w:t>I</w:t>
      </w:r>
      <w:r>
        <w:rPr>
          <w:b/>
          <w:lang w:val="en-US" w:eastAsia="zh-CN"/>
        </w:rPr>
        <w:t>n UL, i</w:t>
      </w:r>
      <w:r w:rsidRPr="00465EC1">
        <w:rPr>
          <w:b/>
          <w:lang w:val="en-US" w:eastAsia="zh-CN"/>
        </w:rPr>
        <w:t xml:space="preserve">t is not </w:t>
      </w:r>
      <w:r w:rsidR="00880730">
        <w:rPr>
          <w:b/>
          <w:lang w:val="en-US" w:eastAsia="zh-CN"/>
        </w:rPr>
        <w:t>practical</w:t>
      </w:r>
      <w:r w:rsidRPr="00465EC1">
        <w:rPr>
          <w:b/>
          <w:lang w:val="en-US" w:eastAsia="zh-CN"/>
        </w:rPr>
        <w:t xml:space="preserve"> for </w:t>
      </w:r>
      <w:r>
        <w:rPr>
          <w:b/>
          <w:lang w:val="en-US" w:eastAsia="zh-CN"/>
        </w:rPr>
        <w:t>UE</w:t>
      </w:r>
      <w:r w:rsidRPr="00465EC1">
        <w:rPr>
          <w:b/>
          <w:lang w:val="en-US" w:eastAsia="zh-CN"/>
        </w:rPr>
        <w:t xml:space="preserve"> to obtain the information from the </w:t>
      </w:r>
      <w:r>
        <w:rPr>
          <w:b/>
          <w:lang w:val="en-US" w:eastAsia="zh-CN"/>
        </w:rPr>
        <w:t>APP</w:t>
      </w:r>
      <w:r w:rsidRPr="00465EC1">
        <w:rPr>
          <w:b/>
          <w:lang w:val="en-US" w:eastAsia="zh-CN"/>
        </w:rPr>
        <w:t xml:space="preserve"> layer</w:t>
      </w:r>
      <w:r>
        <w:rPr>
          <w:b/>
          <w:lang w:val="en-US" w:eastAsia="zh-CN"/>
        </w:rPr>
        <w:t>.</w:t>
      </w:r>
    </w:p>
    <w:p w14:paraId="0E5D4427" w14:textId="40EF10EF" w:rsidR="002617D0" w:rsidRDefault="00C652CB" w:rsidP="00136010">
      <w:pPr>
        <w:pStyle w:val="B1"/>
        <w:ind w:left="0" w:firstLine="0"/>
        <w:rPr>
          <w:lang w:val="en-US" w:eastAsia="zh-CN"/>
        </w:rPr>
      </w:pPr>
      <w:r>
        <w:rPr>
          <w:lang w:val="en-US" w:eastAsia="zh-CN"/>
        </w:rPr>
        <w:t>SMF/RAN may provision such information to UE. T</w:t>
      </w:r>
      <w:r w:rsidR="00086EB1">
        <w:rPr>
          <w:lang w:val="en-US" w:eastAsia="zh-CN"/>
        </w:rPr>
        <w:t xml:space="preserve">here are two </w:t>
      </w:r>
      <w:r w:rsidR="005F004D">
        <w:rPr>
          <w:lang w:val="en-US" w:eastAsia="zh-CN"/>
        </w:rPr>
        <w:t>options</w:t>
      </w:r>
      <w:r w:rsidR="00086EB1">
        <w:rPr>
          <w:lang w:val="en-US" w:eastAsia="zh-CN"/>
        </w:rPr>
        <w:t xml:space="preserve"> </w:t>
      </w:r>
      <w:r>
        <w:rPr>
          <w:lang w:val="en-US" w:eastAsia="zh-CN"/>
        </w:rPr>
        <w:t>for such provisioning</w:t>
      </w:r>
      <w:r w:rsidR="00997CA1">
        <w:rPr>
          <w:lang w:val="en-US" w:eastAsia="zh-CN"/>
        </w:rPr>
        <w:t>,</w:t>
      </w:r>
      <w:r w:rsidR="005F004D">
        <w:rPr>
          <w:lang w:val="en-US" w:eastAsia="zh-CN"/>
        </w:rPr>
        <w:t xml:space="preserve"> as Figure 3 shows</w:t>
      </w:r>
      <w:r w:rsidR="00086EB1">
        <w:rPr>
          <w:lang w:val="en-US" w:eastAsia="zh-CN"/>
        </w:rPr>
        <w:t>:</w:t>
      </w:r>
    </w:p>
    <w:p w14:paraId="7185B8F2" w14:textId="71C12312" w:rsidR="00086EB1" w:rsidRDefault="005F004D" w:rsidP="00086EB1">
      <w:pPr>
        <w:pStyle w:val="B1"/>
        <w:ind w:left="400" w:hangingChars="200" w:hanging="400"/>
        <w:rPr>
          <w:lang w:val="en-US" w:eastAsia="zh-CN"/>
        </w:rPr>
      </w:pPr>
      <w:r>
        <w:rPr>
          <w:lang w:val="en-US" w:eastAsia="zh-CN"/>
        </w:rPr>
        <w:t xml:space="preserve">Option </w:t>
      </w:r>
      <w:r w:rsidR="00086EB1">
        <w:rPr>
          <w:lang w:val="en-US" w:eastAsia="zh-CN"/>
        </w:rPr>
        <w:t>1)</w:t>
      </w:r>
      <w:r w:rsidR="00086EB1">
        <w:rPr>
          <w:lang w:val="en-US" w:eastAsia="zh-CN"/>
        </w:rPr>
        <w:t xml:space="preserve">: </w:t>
      </w:r>
      <w:r w:rsidR="007667D3">
        <w:rPr>
          <w:rFonts w:hint="eastAsia"/>
          <w:lang w:val="en-US" w:eastAsia="zh-CN"/>
        </w:rPr>
        <w:t>SMF</w:t>
      </w:r>
      <w:r w:rsidR="00086EB1">
        <w:rPr>
          <w:lang w:val="en-US" w:eastAsia="zh-CN"/>
        </w:rPr>
        <w:t xml:space="preserve"> </w:t>
      </w:r>
      <w:r w:rsidR="00C652CB">
        <w:rPr>
          <w:lang w:val="en-US" w:eastAsia="zh-CN"/>
        </w:rPr>
        <w:t>provisioning</w:t>
      </w:r>
    </w:p>
    <w:p w14:paraId="32151CA4" w14:textId="66912F7C" w:rsidR="00086EB1" w:rsidRDefault="005F004D" w:rsidP="00086EB1">
      <w:pPr>
        <w:pStyle w:val="B1"/>
        <w:ind w:left="284" w:firstLine="0"/>
      </w:pPr>
      <w:r>
        <w:t xml:space="preserve">Using the NAS signalling to deliver both the PDU </w:t>
      </w:r>
      <w:r w:rsidR="00C652CB">
        <w:t>S</w:t>
      </w:r>
      <w:r>
        <w:t xml:space="preserve">et </w:t>
      </w:r>
      <w:r w:rsidR="00C652CB">
        <w:t>M</w:t>
      </w:r>
      <w:r>
        <w:t>ark</w:t>
      </w:r>
      <w:r w:rsidR="00F303B6">
        <w:t xml:space="preserve">ing </w:t>
      </w:r>
      <w:r w:rsidR="00C652CB">
        <w:t>I</w:t>
      </w:r>
      <w:r w:rsidR="00F303B6">
        <w:t>ndicator</w:t>
      </w:r>
      <w:r>
        <w:t xml:space="preserve"> and the </w:t>
      </w:r>
      <w:r w:rsidR="00C652CB">
        <w:t>P</w:t>
      </w:r>
      <w:r>
        <w:t xml:space="preserve">rotocol </w:t>
      </w:r>
      <w:r w:rsidR="00C652CB">
        <w:t>D</w:t>
      </w:r>
      <w:r>
        <w:t xml:space="preserve">escription information </w:t>
      </w:r>
      <w:r w:rsidR="00D46B8A">
        <w:t>needed by</w:t>
      </w:r>
      <w:r>
        <w:t xml:space="preserve"> the </w:t>
      </w:r>
      <w:r w:rsidR="002925EE">
        <w:t>PDU</w:t>
      </w:r>
      <w:r w:rsidR="002925EE">
        <w:t xml:space="preserve"> S</w:t>
      </w:r>
      <w:r w:rsidR="00571168">
        <w:t>et Identification</w:t>
      </w:r>
      <w:r w:rsidR="00997CA1">
        <w:t xml:space="preserve"> F</w:t>
      </w:r>
      <w:r>
        <w:t>unction</w:t>
      </w:r>
      <w:r w:rsidR="00086EB1">
        <w:t>.</w:t>
      </w:r>
      <w:r w:rsidR="00B66C58">
        <w:t xml:space="preserve"> The procedures are:</w:t>
      </w:r>
    </w:p>
    <w:p w14:paraId="210CC901" w14:textId="53FE05FE" w:rsidR="00D51F3D" w:rsidRDefault="00B7513C" w:rsidP="00086EB1">
      <w:pPr>
        <w:pStyle w:val="B1"/>
        <w:ind w:left="284" w:firstLine="0"/>
      </w:pPr>
      <w:r>
        <w:fldChar w:fldCharType="begin"/>
      </w:r>
      <w:r>
        <w:instrText xml:space="preserve"> </w:instrText>
      </w:r>
      <w:r>
        <w:rPr>
          <w:rFonts w:hint="eastAsia"/>
        </w:rPr>
        <w:instrText>= 1 \* GB3</w:instrText>
      </w:r>
      <w:r>
        <w:instrText xml:space="preserve"> </w:instrText>
      </w:r>
      <w:r>
        <w:fldChar w:fldCharType="separate"/>
      </w:r>
      <w:r>
        <w:rPr>
          <w:rFonts w:hint="eastAsia"/>
        </w:rPr>
        <w:t>①</w:t>
      </w:r>
      <w:r>
        <w:fldChar w:fldCharType="end"/>
      </w:r>
      <w:r>
        <w:tab/>
      </w:r>
      <w:r w:rsidR="00803F16" w:rsidRPr="00803F16">
        <w:t xml:space="preserve">CN delivers PDU set marking indication and </w:t>
      </w:r>
      <w:r w:rsidR="00B1080F">
        <w:t>P</w:t>
      </w:r>
      <w:r w:rsidR="00803F16" w:rsidRPr="00803F16">
        <w:t xml:space="preserve">rotocol </w:t>
      </w:r>
      <w:r w:rsidR="00B1080F">
        <w:t>D</w:t>
      </w:r>
      <w:r w:rsidR="00803F16" w:rsidRPr="00803F16">
        <w:t>escription to the UE through NAS signalling</w:t>
      </w:r>
      <w:r w:rsidR="00AF49D4">
        <w:t>;</w:t>
      </w:r>
    </w:p>
    <w:p w14:paraId="0AEEE058" w14:textId="0AD27237" w:rsidR="00D51F3D" w:rsidRPr="004338E6" w:rsidRDefault="00B7513C" w:rsidP="00B7513C">
      <w:pPr>
        <w:pStyle w:val="B1"/>
        <w:ind w:left="284" w:firstLine="0"/>
      </w:pPr>
      <w:r>
        <w:fldChar w:fldCharType="begin"/>
      </w:r>
      <w:r>
        <w:instrText xml:space="preserve"> </w:instrText>
      </w:r>
      <w:r>
        <w:rPr>
          <w:rFonts w:hint="eastAsia"/>
        </w:rPr>
        <w:instrText>= 2 \* GB3</w:instrText>
      </w:r>
      <w:r>
        <w:instrText xml:space="preserve"> </w:instrText>
      </w:r>
      <w:r>
        <w:fldChar w:fldCharType="separate"/>
      </w:r>
      <w:r>
        <w:rPr>
          <w:rFonts w:hint="eastAsia"/>
        </w:rPr>
        <w:t>②</w:t>
      </w:r>
      <w:r>
        <w:fldChar w:fldCharType="end"/>
      </w:r>
      <w:r>
        <w:tab/>
      </w:r>
      <w:r w:rsidR="00803F16" w:rsidRPr="00803F16">
        <w:t xml:space="preserve">UE NAS layer delivers PDU set marking indication and </w:t>
      </w:r>
      <w:r w:rsidR="00B1080F">
        <w:t>P</w:t>
      </w:r>
      <w:r w:rsidR="00803F16" w:rsidRPr="00803F16">
        <w:t xml:space="preserve">rotocol </w:t>
      </w:r>
      <w:r w:rsidR="00B1080F">
        <w:t>D</w:t>
      </w:r>
      <w:r w:rsidR="00803F16" w:rsidRPr="00803F16">
        <w:t xml:space="preserve">escription to </w:t>
      </w:r>
      <w:r w:rsidR="00AF49D4">
        <w:t xml:space="preserve">the </w:t>
      </w:r>
      <w:r w:rsidR="002925EE">
        <w:t>PDU S</w:t>
      </w:r>
      <w:r w:rsidR="00571168">
        <w:t>et Identification</w:t>
      </w:r>
      <w:r w:rsidR="00803F16" w:rsidRPr="00803F16">
        <w:t xml:space="preserve"> Function for PDU set identification</w:t>
      </w:r>
      <w:r w:rsidR="00AF49D4">
        <w:t>;</w:t>
      </w:r>
    </w:p>
    <w:p w14:paraId="6EF89BD0" w14:textId="58AD94F7" w:rsidR="00086EB1" w:rsidRDefault="005F004D" w:rsidP="00086EB1">
      <w:pPr>
        <w:pStyle w:val="B1"/>
        <w:ind w:left="400" w:hangingChars="200" w:hanging="400"/>
        <w:rPr>
          <w:lang w:val="en-US" w:eastAsia="zh-CN"/>
        </w:rPr>
      </w:pPr>
      <w:r>
        <w:rPr>
          <w:lang w:val="en-US" w:eastAsia="zh-CN"/>
        </w:rPr>
        <w:t xml:space="preserve">Option </w:t>
      </w:r>
      <w:r w:rsidR="00086EB1">
        <w:rPr>
          <w:lang w:val="en-US" w:eastAsia="zh-CN"/>
        </w:rPr>
        <w:t xml:space="preserve">2): </w:t>
      </w:r>
      <w:r w:rsidR="007667D3">
        <w:rPr>
          <w:lang w:val="en-US" w:eastAsia="zh-CN"/>
        </w:rPr>
        <w:t>SMF+</w:t>
      </w:r>
      <w:r w:rsidR="007667D3">
        <w:rPr>
          <w:rFonts w:hint="eastAsia"/>
          <w:lang w:val="en-US" w:eastAsia="zh-CN"/>
        </w:rPr>
        <w:t>RAN</w:t>
      </w:r>
      <w:r w:rsidR="00386230">
        <w:rPr>
          <w:lang w:val="en-US" w:eastAsia="zh-CN"/>
        </w:rPr>
        <w:t xml:space="preserve"> </w:t>
      </w:r>
      <w:r w:rsidR="00C652CB">
        <w:rPr>
          <w:lang w:val="en-US" w:eastAsia="zh-CN"/>
        </w:rPr>
        <w:t>provisioning</w:t>
      </w:r>
    </w:p>
    <w:p w14:paraId="0BD4308E" w14:textId="529F9758" w:rsidR="00B35275" w:rsidRDefault="00B35275" w:rsidP="00086EB1">
      <w:pPr>
        <w:pStyle w:val="B1"/>
        <w:ind w:left="284" w:firstLine="0"/>
        <w:rPr>
          <w:b/>
        </w:rPr>
      </w:pPr>
      <w:r>
        <w:t>Using the NAS signalling to deliver the Protocol Description information, and use the AS signalling to indicate the PDU set enabled.</w:t>
      </w:r>
      <w:r w:rsidR="00B66C58" w:rsidRPr="00B66C58">
        <w:t xml:space="preserve"> </w:t>
      </w:r>
      <w:r w:rsidR="00B66C58">
        <w:t>The procedures are:</w:t>
      </w:r>
    </w:p>
    <w:p w14:paraId="18F20348" w14:textId="154AB356" w:rsidR="00B35275" w:rsidRDefault="00B7513C" w:rsidP="00B35275">
      <w:pPr>
        <w:pStyle w:val="B1"/>
        <w:ind w:left="284" w:firstLine="0"/>
      </w:pPr>
      <w:r>
        <w:rPr>
          <w:lang w:eastAsia="zh-CN"/>
        </w:rPr>
        <w:fldChar w:fldCharType="begin"/>
      </w:r>
      <w:r>
        <w:rPr>
          <w:lang w:eastAsia="zh-CN"/>
        </w:rPr>
        <w:instrText xml:space="preserve"> </w:instrText>
      </w:r>
      <w:r>
        <w:rPr>
          <w:rFonts w:hint="eastAsia"/>
          <w:lang w:eastAsia="zh-CN"/>
        </w:rPr>
        <w:instrText>= 1 \* GB3</w:instrText>
      </w:r>
      <w:r>
        <w:rPr>
          <w:lang w:eastAsia="zh-CN"/>
        </w:rPr>
        <w:instrText xml:space="preserve"> </w:instrText>
      </w:r>
      <w:r>
        <w:rPr>
          <w:lang w:eastAsia="zh-CN"/>
        </w:rPr>
        <w:fldChar w:fldCharType="separate"/>
      </w:r>
      <w:r>
        <w:rPr>
          <w:rFonts w:hint="eastAsia"/>
          <w:noProof/>
          <w:lang w:eastAsia="zh-CN"/>
        </w:rPr>
        <w:t>①</w:t>
      </w:r>
      <w:r>
        <w:rPr>
          <w:lang w:eastAsia="zh-CN"/>
        </w:rPr>
        <w:fldChar w:fldCharType="end"/>
      </w:r>
      <w:r>
        <w:rPr>
          <w:lang w:eastAsia="zh-CN"/>
        </w:rPr>
        <w:tab/>
      </w:r>
      <w:r w:rsidR="00B35275">
        <w:t>RAN2 has agreed an indicator from RAN to UE</w:t>
      </w:r>
      <w:r w:rsidR="00B35275" w:rsidRPr="00B35275">
        <w:t xml:space="preserve"> </w:t>
      </w:r>
      <w:r w:rsidR="00B35275">
        <w:t xml:space="preserve">per DRB basis, to </w:t>
      </w:r>
      <w:r w:rsidR="00B35275">
        <w:rPr>
          <w:rFonts w:hint="eastAsia"/>
          <w:lang w:eastAsia="zh-CN"/>
        </w:rPr>
        <w:t>i</w:t>
      </w:r>
      <w:r w:rsidR="00B35275">
        <w:rPr>
          <w:lang w:eastAsia="zh-CN"/>
        </w:rPr>
        <w:t xml:space="preserve">ndicate </w:t>
      </w:r>
      <w:r w:rsidR="00B35275">
        <w:t>that PDU Set discarding function is enabled</w:t>
      </w:r>
      <w:r w:rsidR="00AF49D4">
        <w:t>. This indicator will be defined in the PDCP configuration and carried by a RRC signalling;</w:t>
      </w:r>
    </w:p>
    <w:p w14:paraId="142666ED" w14:textId="1BC0525B" w:rsidR="00803F16" w:rsidRDefault="00B7513C" w:rsidP="00B35275">
      <w:pPr>
        <w:pStyle w:val="B1"/>
        <w:ind w:left="284" w:firstLine="0"/>
      </w:pPr>
      <w:r>
        <w:fldChar w:fldCharType="begin"/>
      </w:r>
      <w:r>
        <w:rPr>
          <w:lang w:eastAsia="zh-CN"/>
        </w:rPr>
        <w:instrText xml:space="preserve"> </w:instrText>
      </w:r>
      <w:r>
        <w:rPr>
          <w:rFonts w:hint="eastAsia"/>
          <w:lang w:eastAsia="zh-CN"/>
        </w:rPr>
        <w:instrText>= 2 \* GB3</w:instrText>
      </w:r>
      <w:r>
        <w:rPr>
          <w:lang w:eastAsia="zh-CN"/>
        </w:rPr>
        <w:instrText xml:space="preserve"> </w:instrText>
      </w:r>
      <w:r>
        <w:fldChar w:fldCharType="separate"/>
      </w:r>
      <w:r>
        <w:rPr>
          <w:rFonts w:hint="eastAsia"/>
          <w:noProof/>
          <w:lang w:eastAsia="zh-CN"/>
        </w:rPr>
        <w:t>②</w:t>
      </w:r>
      <w:r>
        <w:fldChar w:fldCharType="end"/>
      </w:r>
      <w:r>
        <w:tab/>
      </w:r>
      <w:r w:rsidR="00AF49D4">
        <w:t xml:space="preserve">at the UE side, </w:t>
      </w:r>
      <w:r w:rsidR="00BC272D">
        <w:t xml:space="preserve">RRC </w:t>
      </w:r>
      <w:r w:rsidR="00AF49D4">
        <w:t xml:space="preserve">layer </w:t>
      </w:r>
      <w:r w:rsidR="00BC272D">
        <w:t xml:space="preserve">delivers </w:t>
      </w:r>
      <w:r w:rsidR="00AF49D4">
        <w:t xml:space="preserve">the received </w:t>
      </w:r>
      <w:r w:rsidR="00BC272D" w:rsidRPr="00BC272D">
        <w:rPr>
          <w:rFonts w:hint="eastAsia"/>
        </w:rPr>
        <w:t xml:space="preserve">PDCP configuration </w:t>
      </w:r>
      <w:r w:rsidR="00AF49D4">
        <w:t>to the PDCP layer;</w:t>
      </w:r>
    </w:p>
    <w:p w14:paraId="668D656C" w14:textId="52445BC0" w:rsidR="00BE0F4B" w:rsidRDefault="00B7513C" w:rsidP="00BE0F4B">
      <w:pPr>
        <w:pStyle w:val="B1"/>
        <w:ind w:left="284" w:firstLine="0"/>
        <w:rPr>
          <w:lang w:eastAsia="zh-CN"/>
        </w:rPr>
      </w:pPr>
      <w:r>
        <w:fldChar w:fldCharType="begin"/>
      </w:r>
      <w:r>
        <w:rPr>
          <w:lang w:eastAsia="zh-CN"/>
        </w:rPr>
        <w:instrText xml:space="preserve"> </w:instrText>
      </w:r>
      <w:r>
        <w:rPr>
          <w:rFonts w:hint="eastAsia"/>
          <w:lang w:eastAsia="zh-CN"/>
        </w:rPr>
        <w:instrText>= 3 \* GB3</w:instrText>
      </w:r>
      <w:r>
        <w:rPr>
          <w:lang w:eastAsia="zh-CN"/>
        </w:rPr>
        <w:instrText xml:space="preserve"> </w:instrText>
      </w:r>
      <w:r>
        <w:fldChar w:fldCharType="separate"/>
      </w:r>
      <w:r>
        <w:rPr>
          <w:rFonts w:hint="eastAsia"/>
          <w:noProof/>
          <w:lang w:eastAsia="zh-CN"/>
        </w:rPr>
        <w:t>③</w:t>
      </w:r>
      <w:r>
        <w:fldChar w:fldCharType="end"/>
      </w:r>
      <w:r w:rsidR="00803F16">
        <w:tab/>
      </w:r>
      <w:r w:rsidR="00BE0F4B">
        <w:t xml:space="preserve">once the </w:t>
      </w:r>
      <w:r w:rsidR="00BC272D">
        <w:t xml:space="preserve">PDCP entity finds that </w:t>
      </w:r>
      <w:r w:rsidR="00B1080F">
        <w:t>there is an</w:t>
      </w:r>
      <w:r w:rsidR="00BE0F4B">
        <w:t xml:space="preserve"> indicator for </w:t>
      </w:r>
      <w:r w:rsidR="00BC272D">
        <w:t xml:space="preserve">PDU set discarding </w:t>
      </w:r>
      <w:r w:rsidR="00B1080F">
        <w:t>configured</w:t>
      </w:r>
      <w:r w:rsidR="00BC272D">
        <w:t xml:space="preserve">, </w:t>
      </w:r>
      <w:r w:rsidR="00BE0F4B">
        <w:t>it will</w:t>
      </w:r>
      <w:r w:rsidR="00BC272D">
        <w:t xml:space="preserve"> notify the SDAP </w:t>
      </w:r>
      <w:r w:rsidR="00BE0F4B">
        <w:t>about this information</w:t>
      </w:r>
      <w:r w:rsidR="00BE0F4B">
        <w:rPr>
          <w:rFonts w:hint="eastAsia"/>
          <w:lang w:eastAsia="zh-CN"/>
        </w:rPr>
        <w:t>;</w:t>
      </w:r>
    </w:p>
    <w:p w14:paraId="4210ECB3" w14:textId="6593163B" w:rsidR="00BE0F4B" w:rsidRDefault="00BE0F4B" w:rsidP="00BE0F4B">
      <w:pPr>
        <w:pStyle w:val="B1"/>
        <w:ind w:left="284" w:firstLine="0"/>
        <w:rPr>
          <w:lang w:eastAsia="zh-CN"/>
        </w:rPr>
      </w:pPr>
      <w:r>
        <w:rPr>
          <w:lang w:val="en-US"/>
        </w:rPr>
        <w:fldChar w:fldCharType="begin"/>
      </w:r>
      <w:r>
        <w:rPr>
          <w:lang w:val="en-US" w:eastAsia="zh-CN"/>
        </w:rPr>
        <w:instrText xml:space="preserve"> </w:instrText>
      </w:r>
      <w:r>
        <w:rPr>
          <w:rFonts w:hint="eastAsia"/>
          <w:lang w:val="en-US" w:eastAsia="zh-CN"/>
        </w:rPr>
        <w:instrText>= 4 \* GB3</w:instrText>
      </w:r>
      <w:r>
        <w:rPr>
          <w:lang w:val="en-US" w:eastAsia="zh-CN"/>
        </w:rPr>
        <w:instrText xml:space="preserve"> </w:instrText>
      </w:r>
      <w:r>
        <w:rPr>
          <w:lang w:val="en-US"/>
        </w:rPr>
        <w:fldChar w:fldCharType="separate"/>
      </w:r>
      <w:r>
        <w:rPr>
          <w:rFonts w:hint="eastAsia"/>
          <w:noProof/>
          <w:lang w:val="en-US" w:eastAsia="zh-CN"/>
        </w:rPr>
        <w:t>④</w:t>
      </w:r>
      <w:r>
        <w:rPr>
          <w:lang w:val="en-US"/>
        </w:rPr>
        <w:fldChar w:fldCharType="end"/>
      </w:r>
      <w:r>
        <w:rPr>
          <w:lang w:val="en-US"/>
        </w:rPr>
        <w:tab/>
        <w:t>SDAP layer, which is resp</w:t>
      </w:r>
      <w:bookmarkStart w:id="0" w:name="_GoBack"/>
      <w:r>
        <w:rPr>
          <w:lang w:val="en-US"/>
        </w:rPr>
        <w:t>onsi</w:t>
      </w:r>
      <w:r w:rsidR="00B1080F">
        <w:rPr>
          <w:lang w:val="en-US"/>
        </w:rPr>
        <w:t xml:space="preserve">ble for QoS flow to DRB mapping, based on the information received from PDCP, it knows that the associated QoS flows are XR </w:t>
      </w:r>
      <w:proofErr w:type="spellStart"/>
      <w:r w:rsidR="00B1080F">
        <w:rPr>
          <w:lang w:val="en-US"/>
        </w:rPr>
        <w:t>QoS</w:t>
      </w:r>
      <w:proofErr w:type="spellEnd"/>
      <w:r w:rsidR="00B1080F">
        <w:rPr>
          <w:lang w:val="en-US"/>
        </w:rPr>
        <w:t xml:space="preserve"> flows;</w:t>
      </w:r>
      <w:r w:rsidR="00D46B8A">
        <w:rPr>
          <w:lang w:val="en-US"/>
        </w:rPr>
        <w:t xml:space="preserve"> But as different </w:t>
      </w:r>
      <w:proofErr w:type="spellStart"/>
      <w:r w:rsidR="00D46B8A">
        <w:rPr>
          <w:lang w:val="en-US"/>
        </w:rPr>
        <w:t>QoS</w:t>
      </w:r>
      <w:proofErr w:type="spellEnd"/>
      <w:r w:rsidR="00D46B8A">
        <w:rPr>
          <w:lang w:val="en-US"/>
        </w:rPr>
        <w:t xml:space="preserve"> flows can be mapped to the same DRB, it is not possible with this mechanism to apply the PDU set identification for a particular </w:t>
      </w:r>
      <w:proofErr w:type="spellStart"/>
      <w:r w:rsidR="00D46B8A">
        <w:rPr>
          <w:lang w:val="en-US"/>
        </w:rPr>
        <w:t>QoS</w:t>
      </w:r>
      <w:proofErr w:type="spellEnd"/>
      <w:r w:rsidR="00D46B8A">
        <w:rPr>
          <w:lang w:val="en-US"/>
        </w:rPr>
        <w:t xml:space="preserve"> flow within a DRB.</w:t>
      </w:r>
      <w:r w:rsidR="00190D1F">
        <w:rPr>
          <w:lang w:val="en-US"/>
        </w:rPr>
        <w:t xml:space="preserve"> </w:t>
      </w:r>
      <w:proofErr w:type="spellStart"/>
      <w:proofErr w:type="gramStart"/>
      <w:r w:rsidR="00190D1F">
        <w:rPr>
          <w:lang w:val="en-US"/>
        </w:rPr>
        <w:t>i.e</w:t>
      </w:r>
      <w:proofErr w:type="spellEnd"/>
      <w:proofErr w:type="gramEnd"/>
      <w:r w:rsidR="00190D1F">
        <w:rPr>
          <w:lang w:val="en-US"/>
        </w:rPr>
        <w:t xml:space="preserve"> either all the </w:t>
      </w:r>
      <w:proofErr w:type="spellStart"/>
      <w:r w:rsidR="00190D1F">
        <w:rPr>
          <w:lang w:val="en-US"/>
        </w:rPr>
        <w:t>QoS</w:t>
      </w:r>
      <w:proofErr w:type="spellEnd"/>
      <w:r w:rsidR="00190D1F">
        <w:rPr>
          <w:lang w:val="en-US"/>
        </w:rPr>
        <w:t xml:space="preserve"> flows in a DRB or no </w:t>
      </w:r>
      <w:proofErr w:type="spellStart"/>
      <w:r w:rsidR="00190D1F">
        <w:rPr>
          <w:lang w:val="en-US"/>
        </w:rPr>
        <w:t>QoS</w:t>
      </w:r>
      <w:proofErr w:type="spellEnd"/>
      <w:r w:rsidR="00190D1F">
        <w:rPr>
          <w:lang w:val="en-US"/>
        </w:rPr>
        <w:t xml:space="preserve"> flows which </w:t>
      </w:r>
      <w:r w:rsidR="009E611C">
        <w:rPr>
          <w:lang w:val="en-US"/>
        </w:rPr>
        <w:t>may</w:t>
      </w:r>
      <w:r w:rsidR="00190D1F">
        <w:rPr>
          <w:lang w:val="en-US"/>
        </w:rPr>
        <w:t xml:space="preserve"> not</w:t>
      </w:r>
      <w:r w:rsidR="009E611C">
        <w:rPr>
          <w:lang w:val="en-US"/>
        </w:rPr>
        <w:t xml:space="preserve"> be</w:t>
      </w:r>
      <w:r w:rsidR="00190D1F">
        <w:rPr>
          <w:lang w:val="en-US"/>
        </w:rPr>
        <w:t xml:space="preserve"> a good design</w:t>
      </w:r>
      <w:r w:rsidR="009E611C">
        <w:rPr>
          <w:lang w:val="en-US"/>
        </w:rPr>
        <w:t xml:space="preserve"> as it will restrict a DRB to be used only for XR</w:t>
      </w:r>
      <w:r w:rsidR="00190D1F">
        <w:rPr>
          <w:lang w:val="en-US"/>
        </w:rPr>
        <w:t>.</w:t>
      </w:r>
      <w:bookmarkEnd w:id="0"/>
    </w:p>
    <w:p w14:paraId="7B82C2DA" w14:textId="50486DB8" w:rsidR="00803F16" w:rsidRPr="00803F16" w:rsidRDefault="00B7513C" w:rsidP="00803F16">
      <w:pPr>
        <w:pStyle w:val="B1"/>
        <w:ind w:left="284" w:firstLine="0"/>
      </w:pPr>
      <w:r>
        <w:rPr>
          <w:lang w:val="en-US"/>
        </w:rPr>
        <w:fldChar w:fldCharType="begin"/>
      </w:r>
      <w:r>
        <w:rPr>
          <w:lang w:val="en-US" w:eastAsia="zh-CN"/>
        </w:rPr>
        <w:instrText xml:space="preserve"> </w:instrText>
      </w:r>
      <w:r>
        <w:rPr>
          <w:rFonts w:hint="eastAsia"/>
          <w:lang w:val="en-US" w:eastAsia="zh-CN"/>
        </w:rPr>
        <w:instrText>= 4 \* GB3</w:instrText>
      </w:r>
      <w:r>
        <w:rPr>
          <w:lang w:val="en-US" w:eastAsia="zh-CN"/>
        </w:rPr>
        <w:instrText xml:space="preserve"> </w:instrText>
      </w:r>
      <w:r>
        <w:rPr>
          <w:lang w:val="en-US"/>
        </w:rPr>
        <w:fldChar w:fldCharType="separate"/>
      </w:r>
      <w:r>
        <w:rPr>
          <w:rFonts w:hint="eastAsia"/>
          <w:noProof/>
          <w:lang w:val="en-US" w:eastAsia="zh-CN"/>
        </w:rPr>
        <w:t>④</w:t>
      </w:r>
      <w:r>
        <w:rPr>
          <w:lang w:val="en-US"/>
        </w:rPr>
        <w:fldChar w:fldCharType="end"/>
      </w:r>
      <w:r>
        <w:rPr>
          <w:lang w:val="en-US"/>
        </w:rPr>
        <w:tab/>
      </w:r>
      <w:r w:rsidR="00803F16" w:rsidRPr="00803F16">
        <w:rPr>
          <w:rFonts w:hint="eastAsia"/>
          <w:lang w:val="en-US"/>
        </w:rPr>
        <w:t>SD</w:t>
      </w:r>
      <w:r w:rsidR="00D46B8A">
        <w:rPr>
          <w:lang w:val="en-US"/>
        </w:rPr>
        <w:t>A</w:t>
      </w:r>
      <w:r w:rsidR="00803F16" w:rsidRPr="00803F16">
        <w:rPr>
          <w:rFonts w:hint="eastAsia"/>
          <w:lang w:val="en-US"/>
        </w:rPr>
        <w:t xml:space="preserve">P layer </w:t>
      </w:r>
      <w:r w:rsidR="00B1080F">
        <w:t>further</w:t>
      </w:r>
      <w:r w:rsidR="00803F16" w:rsidRPr="00803F16">
        <w:rPr>
          <w:rFonts w:hint="eastAsia"/>
          <w:lang w:val="en-US"/>
        </w:rPr>
        <w:t xml:space="preserve"> </w:t>
      </w:r>
      <w:r w:rsidR="00803F16" w:rsidRPr="00803F16">
        <w:rPr>
          <w:rFonts w:hint="eastAsia"/>
        </w:rPr>
        <w:t>noti</w:t>
      </w:r>
      <w:r w:rsidR="00B1080F">
        <w:t>fies</w:t>
      </w:r>
      <w:r w:rsidR="00803F16" w:rsidRPr="00803F16">
        <w:rPr>
          <w:rFonts w:hint="eastAsia"/>
        </w:rPr>
        <w:t xml:space="preserve"> the </w:t>
      </w:r>
      <w:r w:rsidR="002925EE">
        <w:t>PDU S</w:t>
      </w:r>
      <w:r w:rsidR="00571168">
        <w:t>et Identification</w:t>
      </w:r>
      <w:r w:rsidR="00803F16" w:rsidRPr="00803F16">
        <w:rPr>
          <w:rFonts w:hint="eastAsia"/>
        </w:rPr>
        <w:t xml:space="preserve"> Function to perform</w:t>
      </w:r>
      <w:r w:rsidR="00803F16">
        <w:rPr>
          <w:rFonts w:hint="eastAsia"/>
          <w:lang w:eastAsia="zh-CN"/>
        </w:rPr>
        <w:t xml:space="preserve"> </w:t>
      </w:r>
      <w:r w:rsidR="00803F16" w:rsidRPr="00803F16">
        <w:rPr>
          <w:rFonts w:hint="eastAsia"/>
        </w:rPr>
        <w:t>the PDU Set identification for those QoS Flows</w:t>
      </w:r>
      <w:r w:rsidR="00B1080F">
        <w:t>;</w:t>
      </w:r>
    </w:p>
    <w:p w14:paraId="44D08FCD" w14:textId="7C79793F" w:rsidR="00B1080F" w:rsidRDefault="00B7513C" w:rsidP="00B1080F">
      <w:pPr>
        <w:pStyle w:val="B1"/>
        <w:ind w:left="284" w:firstLine="0"/>
      </w:pPr>
      <w:r>
        <w:fldChar w:fldCharType="begin"/>
      </w:r>
      <w:r>
        <w:rPr>
          <w:lang w:eastAsia="zh-CN"/>
        </w:rPr>
        <w:instrText xml:space="preserve"> </w:instrText>
      </w:r>
      <w:r>
        <w:rPr>
          <w:rFonts w:hint="eastAsia"/>
          <w:lang w:eastAsia="zh-CN"/>
        </w:rPr>
        <w:instrText>= 5 \* GB3</w:instrText>
      </w:r>
      <w:r>
        <w:rPr>
          <w:lang w:eastAsia="zh-CN"/>
        </w:rPr>
        <w:instrText xml:space="preserve"> </w:instrText>
      </w:r>
      <w:r>
        <w:fldChar w:fldCharType="separate"/>
      </w:r>
      <w:r>
        <w:rPr>
          <w:rFonts w:hint="eastAsia"/>
          <w:noProof/>
          <w:lang w:eastAsia="zh-CN"/>
        </w:rPr>
        <w:t>⑤</w:t>
      </w:r>
      <w:r>
        <w:fldChar w:fldCharType="end"/>
      </w:r>
      <w:r>
        <w:tab/>
      </w:r>
      <w:r w:rsidR="00B1080F">
        <w:t>For the Protocol Description information, RAN does not have such information, hence the Protocol Description is unable to be provided to UE via RRC signalling, we can only rely on the NAS signalling to provide it;</w:t>
      </w:r>
    </w:p>
    <w:p w14:paraId="574BA2F4" w14:textId="166B6755" w:rsidR="00E77AFD" w:rsidRPr="00535F40" w:rsidRDefault="00B7513C" w:rsidP="00535F40">
      <w:pPr>
        <w:pStyle w:val="B1"/>
        <w:ind w:left="284" w:firstLine="0"/>
      </w:pPr>
      <w:r>
        <w:fldChar w:fldCharType="begin"/>
      </w:r>
      <w:r>
        <w:rPr>
          <w:lang w:eastAsia="zh-CN"/>
        </w:rPr>
        <w:instrText xml:space="preserve"> </w:instrText>
      </w:r>
      <w:r>
        <w:rPr>
          <w:rFonts w:hint="eastAsia"/>
          <w:lang w:eastAsia="zh-CN"/>
        </w:rPr>
        <w:instrText>= 6 \* GB3</w:instrText>
      </w:r>
      <w:r>
        <w:rPr>
          <w:lang w:eastAsia="zh-CN"/>
        </w:rPr>
        <w:instrText xml:space="preserve"> </w:instrText>
      </w:r>
      <w:r>
        <w:fldChar w:fldCharType="separate"/>
      </w:r>
      <w:r>
        <w:rPr>
          <w:rFonts w:hint="eastAsia"/>
          <w:noProof/>
          <w:lang w:eastAsia="zh-CN"/>
        </w:rPr>
        <w:t>⑥</w:t>
      </w:r>
      <w:r>
        <w:fldChar w:fldCharType="end"/>
      </w:r>
      <w:r>
        <w:tab/>
      </w:r>
      <w:r w:rsidR="00803F16" w:rsidRPr="00803F16">
        <w:t xml:space="preserve">UE NAS layer delivers protocol description to </w:t>
      </w:r>
      <w:r w:rsidR="002925EE">
        <w:t>PDU S</w:t>
      </w:r>
      <w:r w:rsidR="00571168">
        <w:t>et Identification</w:t>
      </w:r>
      <w:r w:rsidR="00803F16" w:rsidRPr="00803F16">
        <w:t xml:space="preserve"> Function for PDU set identification</w:t>
      </w:r>
    </w:p>
    <w:p w14:paraId="5B4E5B8E" w14:textId="3199DD08" w:rsidR="00535F40" w:rsidRDefault="00535F40" w:rsidP="00B1080F">
      <w:pPr>
        <w:pStyle w:val="B1"/>
        <w:ind w:left="0" w:firstLine="0"/>
        <w:jc w:val="center"/>
        <w:rPr>
          <w:b/>
          <w:lang w:val="en-US" w:eastAsia="zh-CN"/>
        </w:rPr>
      </w:pPr>
      <w:r w:rsidRPr="00535F40">
        <w:rPr>
          <w:noProof/>
          <w:lang w:val="en-US" w:eastAsia="zh-CN"/>
        </w:rPr>
        <w:lastRenderedPageBreak/>
        <w:drawing>
          <wp:inline distT="0" distB="0" distL="0" distR="0" wp14:anchorId="490E87A8" wp14:editId="223EBE90">
            <wp:extent cx="6120765" cy="231453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314539"/>
                    </a:xfrm>
                    <a:prstGeom prst="rect">
                      <a:avLst/>
                    </a:prstGeom>
                    <a:noFill/>
                    <a:ln>
                      <a:noFill/>
                    </a:ln>
                  </pic:spPr>
                </pic:pic>
              </a:graphicData>
            </a:graphic>
          </wp:inline>
        </w:drawing>
      </w:r>
    </w:p>
    <w:p w14:paraId="0CB1C610" w14:textId="47FAFC8C" w:rsidR="00884766" w:rsidRPr="00465EC1" w:rsidRDefault="00D050F7" w:rsidP="00B1080F">
      <w:pPr>
        <w:pStyle w:val="B1"/>
        <w:ind w:left="0" w:firstLine="0"/>
        <w:jc w:val="center"/>
        <w:rPr>
          <w:b/>
          <w:lang w:val="en-US" w:eastAsia="zh-CN"/>
        </w:rPr>
      </w:pPr>
      <w:r w:rsidRPr="00465EC1">
        <w:rPr>
          <w:rFonts w:hint="eastAsia"/>
          <w:b/>
          <w:lang w:val="en-US" w:eastAsia="zh-CN"/>
        </w:rPr>
        <w:t>F</w:t>
      </w:r>
      <w:r>
        <w:rPr>
          <w:b/>
          <w:lang w:val="en-US" w:eastAsia="zh-CN"/>
        </w:rPr>
        <w:t>igure 3</w:t>
      </w:r>
      <w:r w:rsidRPr="00465EC1">
        <w:rPr>
          <w:b/>
          <w:lang w:val="en-US" w:eastAsia="zh-CN"/>
        </w:rPr>
        <w:t xml:space="preserve">: </w:t>
      </w:r>
      <w:r>
        <w:rPr>
          <w:b/>
          <w:lang w:val="en-US" w:eastAsia="zh-CN"/>
        </w:rPr>
        <w:t>illustration of two information providing ways</w:t>
      </w:r>
    </w:p>
    <w:tbl>
      <w:tblPr>
        <w:tblStyle w:val="af2"/>
        <w:tblW w:w="9214" w:type="dxa"/>
        <w:tblInd w:w="279" w:type="dxa"/>
        <w:tblLayout w:type="fixed"/>
        <w:tblLook w:val="04A0" w:firstRow="1" w:lastRow="0" w:firstColumn="1" w:lastColumn="0" w:noHBand="0" w:noVBand="1"/>
      </w:tblPr>
      <w:tblGrid>
        <w:gridCol w:w="992"/>
        <w:gridCol w:w="3969"/>
        <w:gridCol w:w="4253"/>
      </w:tblGrid>
      <w:tr w:rsidR="00C845DA" w14:paraId="48A52723" w14:textId="77777777" w:rsidTr="00B1080F">
        <w:tc>
          <w:tcPr>
            <w:tcW w:w="992" w:type="dxa"/>
          </w:tcPr>
          <w:p w14:paraId="45D2FA2C" w14:textId="77777777" w:rsidR="00C845DA" w:rsidRDefault="00C845DA" w:rsidP="00C95C98">
            <w:pPr>
              <w:pStyle w:val="B1"/>
              <w:ind w:left="0" w:firstLine="0"/>
              <w:rPr>
                <w:lang w:eastAsia="zh-CN"/>
              </w:rPr>
            </w:pPr>
          </w:p>
        </w:tc>
        <w:tc>
          <w:tcPr>
            <w:tcW w:w="3969" w:type="dxa"/>
          </w:tcPr>
          <w:p w14:paraId="49D44A44" w14:textId="77777777" w:rsidR="00C845DA" w:rsidRDefault="00C845DA" w:rsidP="00C95C98">
            <w:pPr>
              <w:pStyle w:val="B1"/>
              <w:ind w:left="0" w:firstLine="0"/>
              <w:jc w:val="center"/>
              <w:rPr>
                <w:lang w:eastAsia="zh-CN"/>
              </w:rPr>
            </w:pPr>
            <w:r>
              <w:rPr>
                <w:lang w:eastAsia="zh-CN"/>
              </w:rPr>
              <w:t>Option 1</w:t>
            </w:r>
          </w:p>
        </w:tc>
        <w:tc>
          <w:tcPr>
            <w:tcW w:w="4253" w:type="dxa"/>
          </w:tcPr>
          <w:p w14:paraId="7031FC33" w14:textId="77777777" w:rsidR="00C845DA" w:rsidRDefault="00C845DA" w:rsidP="00C95C98">
            <w:pPr>
              <w:pStyle w:val="B1"/>
              <w:ind w:left="0" w:firstLine="0"/>
              <w:jc w:val="center"/>
              <w:rPr>
                <w:lang w:eastAsia="zh-CN"/>
              </w:rPr>
            </w:pPr>
            <w:r>
              <w:rPr>
                <w:lang w:eastAsia="zh-CN"/>
              </w:rPr>
              <w:t>Option 2</w:t>
            </w:r>
          </w:p>
        </w:tc>
      </w:tr>
      <w:tr w:rsidR="00C845DA" w14:paraId="35BF9AA6" w14:textId="77777777" w:rsidTr="00B1080F">
        <w:trPr>
          <w:trHeight w:val="505"/>
        </w:trPr>
        <w:tc>
          <w:tcPr>
            <w:tcW w:w="992" w:type="dxa"/>
          </w:tcPr>
          <w:p w14:paraId="4D2AE614" w14:textId="5261298A" w:rsidR="00C845DA" w:rsidRDefault="00C845DA" w:rsidP="00C95C98">
            <w:pPr>
              <w:pStyle w:val="B1"/>
              <w:ind w:left="0" w:firstLine="0"/>
              <w:jc w:val="center"/>
              <w:rPr>
                <w:lang w:eastAsia="zh-CN"/>
              </w:rPr>
            </w:pPr>
            <w:r>
              <w:rPr>
                <w:lang w:eastAsia="zh-CN"/>
              </w:rPr>
              <w:t>Pros</w:t>
            </w:r>
          </w:p>
        </w:tc>
        <w:tc>
          <w:tcPr>
            <w:tcW w:w="3969" w:type="dxa"/>
          </w:tcPr>
          <w:p w14:paraId="01C959FF" w14:textId="77777777" w:rsidR="00C845DA" w:rsidRDefault="00C845DA" w:rsidP="00C845DA">
            <w:pPr>
              <w:pStyle w:val="B1"/>
              <w:numPr>
                <w:ilvl w:val="0"/>
                <w:numId w:val="10"/>
              </w:numPr>
              <w:spacing w:after="0"/>
              <w:rPr>
                <w:lang w:eastAsia="zh-CN"/>
              </w:rPr>
            </w:pPr>
            <w:r>
              <w:rPr>
                <w:lang w:eastAsia="zh-CN"/>
              </w:rPr>
              <w:t>Only NAS signalling is enhanced</w:t>
            </w:r>
          </w:p>
          <w:p w14:paraId="248E3F1D" w14:textId="46FE0055" w:rsidR="00C845DA" w:rsidRDefault="00C845DA" w:rsidP="00C845DA">
            <w:pPr>
              <w:pStyle w:val="B1"/>
              <w:numPr>
                <w:ilvl w:val="0"/>
                <w:numId w:val="10"/>
              </w:numPr>
              <w:spacing w:after="0"/>
              <w:rPr>
                <w:lang w:eastAsia="zh-CN"/>
              </w:rPr>
            </w:pPr>
            <w:r>
              <w:rPr>
                <w:lang w:eastAsia="zh-CN"/>
              </w:rPr>
              <w:t>Less cross layer interaction in</w:t>
            </w:r>
            <w:r w:rsidR="005F187E">
              <w:rPr>
                <w:lang w:eastAsia="zh-CN"/>
              </w:rPr>
              <w:t>side</w:t>
            </w:r>
            <w:r>
              <w:rPr>
                <w:lang w:eastAsia="zh-CN"/>
              </w:rPr>
              <w:t xml:space="preserve"> the UE</w:t>
            </w:r>
          </w:p>
        </w:tc>
        <w:tc>
          <w:tcPr>
            <w:tcW w:w="4253" w:type="dxa"/>
          </w:tcPr>
          <w:p w14:paraId="00180D37" w14:textId="25A33351" w:rsidR="00C845DA" w:rsidRDefault="007667D3" w:rsidP="007667D3">
            <w:pPr>
              <w:pStyle w:val="B1"/>
              <w:ind w:left="0" w:firstLine="0"/>
              <w:rPr>
                <w:lang w:eastAsia="zh-CN"/>
              </w:rPr>
            </w:pPr>
            <w:r>
              <w:t>R</w:t>
            </w:r>
            <w:r w:rsidR="00C845DA">
              <w:t>eus</w:t>
            </w:r>
            <w:r>
              <w:t>e</w:t>
            </w:r>
            <w:r w:rsidR="00C845DA">
              <w:t xml:space="preserve"> </w:t>
            </w:r>
            <w:r>
              <w:t>AS indicator as the PDU set Marking Indicator</w:t>
            </w:r>
          </w:p>
        </w:tc>
      </w:tr>
      <w:tr w:rsidR="005F187E" w14:paraId="328D7A1C" w14:textId="77777777" w:rsidTr="00B1080F">
        <w:trPr>
          <w:trHeight w:val="429"/>
        </w:trPr>
        <w:tc>
          <w:tcPr>
            <w:tcW w:w="992" w:type="dxa"/>
          </w:tcPr>
          <w:p w14:paraId="1B01EF31" w14:textId="53959DBF" w:rsidR="005F187E" w:rsidRDefault="005F187E" w:rsidP="00C95C98">
            <w:pPr>
              <w:pStyle w:val="B1"/>
              <w:ind w:left="0" w:firstLine="0"/>
              <w:jc w:val="center"/>
              <w:rPr>
                <w:lang w:eastAsia="zh-CN"/>
              </w:rPr>
            </w:pPr>
            <w:r>
              <w:rPr>
                <w:rFonts w:hint="eastAsia"/>
                <w:lang w:eastAsia="zh-CN"/>
              </w:rPr>
              <w:t>C</w:t>
            </w:r>
            <w:r>
              <w:rPr>
                <w:lang w:eastAsia="zh-CN"/>
              </w:rPr>
              <w:t>ons</w:t>
            </w:r>
          </w:p>
        </w:tc>
        <w:tc>
          <w:tcPr>
            <w:tcW w:w="3969" w:type="dxa"/>
          </w:tcPr>
          <w:p w14:paraId="3441E4CC" w14:textId="2F6EAB86" w:rsidR="005F187E" w:rsidRDefault="005F187E" w:rsidP="005F187E">
            <w:pPr>
              <w:pStyle w:val="B1"/>
              <w:spacing w:after="0"/>
              <w:ind w:left="0" w:firstLine="0"/>
              <w:jc w:val="center"/>
              <w:rPr>
                <w:lang w:eastAsia="zh-CN"/>
              </w:rPr>
            </w:pPr>
            <w:r>
              <w:rPr>
                <w:lang w:eastAsia="zh-CN"/>
              </w:rPr>
              <w:t>N/A</w:t>
            </w:r>
          </w:p>
        </w:tc>
        <w:tc>
          <w:tcPr>
            <w:tcW w:w="4253" w:type="dxa"/>
          </w:tcPr>
          <w:p w14:paraId="669EE57E" w14:textId="77777777" w:rsidR="005F187E" w:rsidRDefault="005F187E" w:rsidP="005F187E">
            <w:pPr>
              <w:pStyle w:val="B1"/>
              <w:numPr>
                <w:ilvl w:val="0"/>
                <w:numId w:val="7"/>
              </w:numPr>
              <w:spacing w:after="0"/>
              <w:rPr>
                <w:lang w:eastAsia="zh-CN"/>
              </w:rPr>
            </w:pPr>
            <w:r>
              <w:rPr>
                <w:lang w:eastAsia="zh-CN"/>
              </w:rPr>
              <w:t>Both AS signalling and NAS signalling need to be enhanced</w:t>
            </w:r>
          </w:p>
          <w:p w14:paraId="5EF33036" w14:textId="00F48265" w:rsidR="005F187E" w:rsidDel="007667D3" w:rsidRDefault="00B1080F" w:rsidP="005F187E">
            <w:pPr>
              <w:pStyle w:val="B1"/>
              <w:numPr>
                <w:ilvl w:val="0"/>
                <w:numId w:val="7"/>
              </w:numPr>
              <w:rPr>
                <w:lang w:eastAsia="zh-CN"/>
              </w:rPr>
            </w:pPr>
            <w:r>
              <w:rPr>
                <w:lang w:eastAsia="zh-CN"/>
              </w:rPr>
              <w:t>complex</w:t>
            </w:r>
            <w:r w:rsidR="005F187E">
              <w:rPr>
                <w:lang w:eastAsia="zh-CN"/>
              </w:rPr>
              <w:t xml:space="preserve"> cross layer interaction inside the UE</w:t>
            </w:r>
          </w:p>
        </w:tc>
      </w:tr>
    </w:tbl>
    <w:p w14:paraId="3C2DD862" w14:textId="5D2C4BDE" w:rsidR="00C845DA" w:rsidRPr="00E365CA" w:rsidRDefault="003A3DE3" w:rsidP="00E365CA">
      <w:pPr>
        <w:pStyle w:val="B1"/>
        <w:ind w:left="0" w:firstLine="0"/>
        <w:jc w:val="center"/>
        <w:rPr>
          <w:b/>
          <w:lang w:val="en-US" w:eastAsia="zh-CN"/>
        </w:rPr>
      </w:pPr>
      <w:r>
        <w:rPr>
          <w:b/>
          <w:lang w:val="en-US" w:eastAsia="zh-CN"/>
        </w:rPr>
        <w:t>Table</w:t>
      </w:r>
      <w:r w:rsidR="00E365CA" w:rsidRPr="00465EC1">
        <w:rPr>
          <w:b/>
          <w:lang w:val="en-US" w:eastAsia="zh-CN"/>
        </w:rPr>
        <w:t xml:space="preserve">: </w:t>
      </w:r>
      <w:r w:rsidR="00E365CA">
        <w:rPr>
          <w:b/>
          <w:lang w:val="en-US" w:eastAsia="zh-CN"/>
        </w:rPr>
        <w:t xml:space="preserve">Cons and Pros of two options </w:t>
      </w:r>
    </w:p>
    <w:p w14:paraId="012FCB33" w14:textId="4A145E0C" w:rsidR="00AE3A0F" w:rsidRDefault="00D050F7" w:rsidP="00136010">
      <w:pPr>
        <w:pStyle w:val="B1"/>
        <w:ind w:left="0" w:firstLine="0"/>
        <w:rPr>
          <w:lang w:eastAsia="zh-CN"/>
        </w:rPr>
      </w:pPr>
      <w:r>
        <w:rPr>
          <w:lang w:eastAsia="zh-CN"/>
        </w:rPr>
        <w:t xml:space="preserve">According to the above </w:t>
      </w:r>
      <w:r w:rsidRPr="00D050F7">
        <w:rPr>
          <w:lang w:eastAsia="zh-CN"/>
        </w:rPr>
        <w:t>analys</w:t>
      </w:r>
      <w:r w:rsidR="00237686">
        <w:rPr>
          <w:lang w:eastAsia="zh-CN"/>
        </w:rPr>
        <w:t>is</w:t>
      </w:r>
      <w:r>
        <w:rPr>
          <w:lang w:eastAsia="zh-CN"/>
        </w:rPr>
        <w:t xml:space="preserve">, </w:t>
      </w:r>
      <w:r w:rsidR="00066213">
        <w:rPr>
          <w:lang w:eastAsia="zh-CN"/>
        </w:rPr>
        <w:t>one can see</w:t>
      </w:r>
      <w:r>
        <w:rPr>
          <w:lang w:eastAsia="zh-CN"/>
        </w:rPr>
        <w:t xml:space="preserve"> that the </w:t>
      </w:r>
      <w:r w:rsidR="000D1C50">
        <w:rPr>
          <w:lang w:eastAsia="zh-CN"/>
        </w:rPr>
        <w:t xml:space="preserve">option 2 </w:t>
      </w:r>
      <w:r>
        <w:rPr>
          <w:lang w:eastAsia="zh-CN"/>
        </w:rPr>
        <w:t>requires more cross layer interaction</w:t>
      </w:r>
      <w:r w:rsidR="00997CA1">
        <w:rPr>
          <w:lang w:eastAsia="zh-CN"/>
        </w:rPr>
        <w:t>s</w:t>
      </w:r>
      <w:r>
        <w:rPr>
          <w:lang w:eastAsia="zh-CN"/>
        </w:rPr>
        <w:t xml:space="preserve"> </w:t>
      </w:r>
      <w:r w:rsidR="00997CA1">
        <w:rPr>
          <w:lang w:eastAsia="zh-CN"/>
        </w:rPr>
        <w:t xml:space="preserve">and </w:t>
      </w:r>
      <w:r w:rsidR="00237686">
        <w:rPr>
          <w:lang w:eastAsia="zh-CN"/>
        </w:rPr>
        <w:t xml:space="preserve">cannot </w:t>
      </w:r>
      <w:r w:rsidR="00B1080F">
        <w:rPr>
          <w:lang w:eastAsia="zh-CN"/>
        </w:rPr>
        <w:t>save</w:t>
      </w:r>
      <w:r w:rsidR="00237686">
        <w:rPr>
          <w:lang w:eastAsia="zh-CN"/>
        </w:rPr>
        <w:t xml:space="preserve"> </w:t>
      </w:r>
      <w:r w:rsidR="00997CA1">
        <w:rPr>
          <w:lang w:eastAsia="zh-CN"/>
        </w:rPr>
        <w:t xml:space="preserve">the NAS signalling </w:t>
      </w:r>
      <w:r w:rsidR="00237686">
        <w:rPr>
          <w:lang w:eastAsia="zh-CN"/>
        </w:rPr>
        <w:t xml:space="preserve">anyway </w:t>
      </w:r>
      <w:r w:rsidR="00997CA1">
        <w:rPr>
          <w:lang w:eastAsia="zh-CN"/>
        </w:rPr>
        <w:t xml:space="preserve">(for protocol description delivery). Hence </w:t>
      </w:r>
      <w:r w:rsidR="000D1C50">
        <w:rPr>
          <w:lang w:eastAsia="zh-CN"/>
        </w:rPr>
        <w:t xml:space="preserve">option 1 </w:t>
      </w:r>
      <w:r w:rsidR="00997CA1">
        <w:rPr>
          <w:lang w:eastAsia="zh-CN"/>
        </w:rPr>
        <w:t>is preferred</w:t>
      </w:r>
      <w:r w:rsidR="00997CA1">
        <w:rPr>
          <w:rFonts w:hint="eastAsia"/>
          <w:lang w:eastAsia="zh-CN"/>
        </w:rPr>
        <w:t>.</w:t>
      </w:r>
    </w:p>
    <w:p w14:paraId="265A2394" w14:textId="1EC9F7B7" w:rsidR="00F303B6" w:rsidRDefault="00AD1B83" w:rsidP="00F303B6">
      <w:pPr>
        <w:pStyle w:val="af1"/>
        <w:numPr>
          <w:ilvl w:val="0"/>
          <w:numId w:val="2"/>
        </w:numPr>
        <w:ind w:firstLineChars="0"/>
        <w:rPr>
          <w:rFonts w:ascii="Arial" w:hAnsi="Arial"/>
          <w:b/>
          <w:lang w:val="en-US"/>
        </w:rPr>
      </w:pPr>
      <w:r>
        <w:rPr>
          <w:rFonts w:ascii="Arial" w:hAnsi="Arial"/>
          <w:b/>
          <w:lang w:val="en-US"/>
        </w:rPr>
        <w:t>P</w:t>
      </w:r>
      <w:r>
        <w:rPr>
          <w:rFonts w:ascii="Arial" w:hAnsi="Arial" w:hint="eastAsia"/>
          <w:b/>
          <w:lang w:val="en-US" w:eastAsia="zh-CN"/>
        </w:rPr>
        <w:t>roposal</w:t>
      </w:r>
    </w:p>
    <w:p w14:paraId="4530F9FA" w14:textId="1D644DC4" w:rsidR="00AD1B83" w:rsidRDefault="00AD1B83" w:rsidP="00AD1B83">
      <w:pPr>
        <w:pStyle w:val="af1"/>
        <w:ind w:left="360" w:firstLineChars="0" w:firstLine="0"/>
        <w:rPr>
          <w:rFonts w:ascii="Arial" w:hAnsi="Arial"/>
          <w:b/>
          <w:lang w:val="en-US"/>
        </w:rPr>
      </w:pPr>
      <w:r>
        <w:rPr>
          <w:lang w:eastAsia="zh-CN"/>
        </w:rPr>
        <w:t>Option 1 is pr</w:t>
      </w:r>
      <w:r>
        <w:rPr>
          <w:rFonts w:hint="eastAsia"/>
          <w:lang w:eastAsia="zh-CN"/>
        </w:rPr>
        <w:t>oposed.</w:t>
      </w:r>
    </w:p>
    <w:p w14:paraId="71279E5E" w14:textId="447A0CFE" w:rsidR="00AD1B83" w:rsidRPr="00AD1B83" w:rsidRDefault="00AD1B83" w:rsidP="00AD1B83">
      <w:pPr>
        <w:pStyle w:val="af1"/>
        <w:numPr>
          <w:ilvl w:val="0"/>
          <w:numId w:val="2"/>
        </w:numPr>
        <w:ind w:firstLineChars="0"/>
        <w:rPr>
          <w:rFonts w:ascii="Arial" w:hAnsi="Arial"/>
          <w:b/>
          <w:lang w:val="en-US"/>
        </w:rPr>
      </w:pPr>
      <w:r>
        <w:rPr>
          <w:rFonts w:ascii="Arial" w:hAnsi="Arial"/>
          <w:b/>
          <w:lang w:val="en-US"/>
        </w:rPr>
        <w:t>Reference</w:t>
      </w:r>
    </w:p>
    <w:p w14:paraId="0CBF01BC" w14:textId="7490AFB7" w:rsidR="00931ECB" w:rsidRPr="0024197E" w:rsidRDefault="00931ECB" w:rsidP="00523386">
      <w:pPr>
        <w:pStyle w:val="af1"/>
        <w:numPr>
          <w:ilvl w:val="0"/>
          <w:numId w:val="4"/>
        </w:numPr>
        <w:spacing w:after="120"/>
        <w:ind w:firstLineChars="0"/>
        <w:rPr>
          <w:lang w:eastAsia="zh-CN"/>
        </w:rPr>
      </w:pPr>
      <w:r>
        <w:rPr>
          <w:lang w:eastAsia="zh-CN"/>
        </w:rPr>
        <w:t>RP-231056</w:t>
      </w:r>
    </w:p>
    <w:sectPr w:rsidR="00931ECB" w:rsidRPr="0024197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9397F" w14:textId="77777777" w:rsidR="003138BD" w:rsidRDefault="003138BD">
      <w:r>
        <w:separator/>
      </w:r>
    </w:p>
  </w:endnote>
  <w:endnote w:type="continuationSeparator" w:id="0">
    <w:p w14:paraId="5072AC83" w14:textId="77777777" w:rsidR="003138BD" w:rsidRDefault="00313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DD5AB" w14:textId="77777777" w:rsidR="003138BD" w:rsidRDefault="003138BD">
      <w:r>
        <w:separator/>
      </w:r>
    </w:p>
  </w:footnote>
  <w:footnote w:type="continuationSeparator" w:id="0">
    <w:p w14:paraId="4DFCCE7E" w14:textId="77777777" w:rsidR="003138BD" w:rsidRDefault="003138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A0423"/>
    <w:multiLevelType w:val="hybridMultilevel"/>
    <w:tmpl w:val="70889C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398D1C94"/>
    <w:multiLevelType w:val="hybridMultilevel"/>
    <w:tmpl w:val="F8301346"/>
    <w:lvl w:ilvl="0" w:tplc="D6647278">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717638"/>
    <w:multiLevelType w:val="hybridMultilevel"/>
    <w:tmpl w:val="3B3CC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2F2289"/>
    <w:multiLevelType w:val="hybridMultilevel"/>
    <w:tmpl w:val="269443F4"/>
    <w:lvl w:ilvl="0" w:tplc="6D5E12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4131689"/>
    <w:multiLevelType w:val="hybridMultilevel"/>
    <w:tmpl w:val="0C8A894C"/>
    <w:lvl w:ilvl="0" w:tplc="8DF6C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B22F62"/>
    <w:multiLevelType w:val="hybridMultilevel"/>
    <w:tmpl w:val="1B32AA12"/>
    <w:lvl w:ilvl="0" w:tplc="827AE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8B26CE"/>
    <w:multiLevelType w:val="hybridMultilevel"/>
    <w:tmpl w:val="41C48F50"/>
    <w:lvl w:ilvl="0" w:tplc="2C8AF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9E2002"/>
    <w:multiLevelType w:val="hybridMultilevel"/>
    <w:tmpl w:val="0A4AF28A"/>
    <w:lvl w:ilvl="0" w:tplc="21B6A6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CFC32D7"/>
    <w:multiLevelType w:val="hybridMultilevel"/>
    <w:tmpl w:val="37C84EA6"/>
    <w:lvl w:ilvl="0" w:tplc="FF9A8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5"/>
  </w:num>
  <w:num w:numId="3">
    <w:abstractNumId w:val="6"/>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0"/>
  </w:num>
  <w:num w:numId="6">
    <w:abstractNumId w:val="3"/>
  </w:num>
  <w:num w:numId="7">
    <w:abstractNumId w:val="2"/>
  </w:num>
  <w:num w:numId="8">
    <w:abstractNumId w:val="9"/>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B9"/>
    <w:rsid w:val="0002223A"/>
    <w:rsid w:val="00022A7E"/>
    <w:rsid w:val="00022E4A"/>
    <w:rsid w:val="00023463"/>
    <w:rsid w:val="00023CA6"/>
    <w:rsid w:val="000329B8"/>
    <w:rsid w:val="00032D56"/>
    <w:rsid w:val="0003711D"/>
    <w:rsid w:val="00042A31"/>
    <w:rsid w:val="00043E25"/>
    <w:rsid w:val="0004575F"/>
    <w:rsid w:val="00047AB3"/>
    <w:rsid w:val="00061340"/>
    <w:rsid w:val="00062124"/>
    <w:rsid w:val="0006277D"/>
    <w:rsid w:val="00062DDB"/>
    <w:rsid w:val="00064A82"/>
    <w:rsid w:val="00066213"/>
    <w:rsid w:val="00066856"/>
    <w:rsid w:val="00067AC6"/>
    <w:rsid w:val="00070F86"/>
    <w:rsid w:val="00072773"/>
    <w:rsid w:val="00072AAF"/>
    <w:rsid w:val="00072DD2"/>
    <w:rsid w:val="0007745C"/>
    <w:rsid w:val="0008635D"/>
    <w:rsid w:val="00086EB1"/>
    <w:rsid w:val="00093787"/>
    <w:rsid w:val="00094339"/>
    <w:rsid w:val="00095A8D"/>
    <w:rsid w:val="000977D3"/>
    <w:rsid w:val="000A6179"/>
    <w:rsid w:val="000B1216"/>
    <w:rsid w:val="000B14A6"/>
    <w:rsid w:val="000B187B"/>
    <w:rsid w:val="000B5106"/>
    <w:rsid w:val="000C6598"/>
    <w:rsid w:val="000D0706"/>
    <w:rsid w:val="000D1C50"/>
    <w:rsid w:val="000D21C2"/>
    <w:rsid w:val="000D62CD"/>
    <w:rsid w:val="000D759A"/>
    <w:rsid w:val="000E2149"/>
    <w:rsid w:val="000F2C43"/>
    <w:rsid w:val="000F52C7"/>
    <w:rsid w:val="000F6914"/>
    <w:rsid w:val="000F6942"/>
    <w:rsid w:val="0010334F"/>
    <w:rsid w:val="00110117"/>
    <w:rsid w:val="00115E22"/>
    <w:rsid w:val="00116BDF"/>
    <w:rsid w:val="001201DA"/>
    <w:rsid w:val="00124F14"/>
    <w:rsid w:val="00130F69"/>
    <w:rsid w:val="0013241F"/>
    <w:rsid w:val="00136010"/>
    <w:rsid w:val="00142F65"/>
    <w:rsid w:val="00143552"/>
    <w:rsid w:val="0015424C"/>
    <w:rsid w:val="00160FB7"/>
    <w:rsid w:val="00161FFE"/>
    <w:rsid w:val="00170357"/>
    <w:rsid w:val="00180ABA"/>
    <w:rsid w:val="00182401"/>
    <w:rsid w:val="00183134"/>
    <w:rsid w:val="001846D6"/>
    <w:rsid w:val="001901CE"/>
    <w:rsid w:val="00190D1F"/>
    <w:rsid w:val="00191E6B"/>
    <w:rsid w:val="00195915"/>
    <w:rsid w:val="001A1F61"/>
    <w:rsid w:val="001A2C83"/>
    <w:rsid w:val="001A3138"/>
    <w:rsid w:val="001B4902"/>
    <w:rsid w:val="001B52E9"/>
    <w:rsid w:val="001B5C2B"/>
    <w:rsid w:val="001B77E2"/>
    <w:rsid w:val="001C353E"/>
    <w:rsid w:val="001D25E6"/>
    <w:rsid w:val="001D2720"/>
    <w:rsid w:val="001D4C82"/>
    <w:rsid w:val="001D54CD"/>
    <w:rsid w:val="001E2EB5"/>
    <w:rsid w:val="001E3990"/>
    <w:rsid w:val="001E41F3"/>
    <w:rsid w:val="001E7577"/>
    <w:rsid w:val="001E7ED8"/>
    <w:rsid w:val="001F151F"/>
    <w:rsid w:val="001F1C02"/>
    <w:rsid w:val="001F3B42"/>
    <w:rsid w:val="00203DFE"/>
    <w:rsid w:val="0020764B"/>
    <w:rsid w:val="00212096"/>
    <w:rsid w:val="002153AE"/>
    <w:rsid w:val="00216490"/>
    <w:rsid w:val="00217041"/>
    <w:rsid w:val="00217E95"/>
    <w:rsid w:val="0022354B"/>
    <w:rsid w:val="00231568"/>
    <w:rsid w:val="00232FD1"/>
    <w:rsid w:val="00237686"/>
    <w:rsid w:val="00241597"/>
    <w:rsid w:val="0024197E"/>
    <w:rsid w:val="002461CA"/>
    <w:rsid w:val="0024668B"/>
    <w:rsid w:val="002617D0"/>
    <w:rsid w:val="002648BA"/>
    <w:rsid w:val="00266F0D"/>
    <w:rsid w:val="00267B77"/>
    <w:rsid w:val="00271513"/>
    <w:rsid w:val="00275D12"/>
    <w:rsid w:val="0027780F"/>
    <w:rsid w:val="002925EE"/>
    <w:rsid w:val="00295BF9"/>
    <w:rsid w:val="00297050"/>
    <w:rsid w:val="002A6BBA"/>
    <w:rsid w:val="002B1A87"/>
    <w:rsid w:val="002B1D99"/>
    <w:rsid w:val="002B3C88"/>
    <w:rsid w:val="002B70F6"/>
    <w:rsid w:val="002C61D3"/>
    <w:rsid w:val="002D19A2"/>
    <w:rsid w:val="002D3042"/>
    <w:rsid w:val="002E2EB1"/>
    <w:rsid w:val="002E48BE"/>
    <w:rsid w:val="002E6115"/>
    <w:rsid w:val="002E6912"/>
    <w:rsid w:val="002E6C67"/>
    <w:rsid w:val="002F4FF2"/>
    <w:rsid w:val="002F6340"/>
    <w:rsid w:val="00302519"/>
    <w:rsid w:val="00304E4B"/>
    <w:rsid w:val="00305C60"/>
    <w:rsid w:val="0031187C"/>
    <w:rsid w:val="003138BD"/>
    <w:rsid w:val="00315BD4"/>
    <w:rsid w:val="00321CDD"/>
    <w:rsid w:val="00324E79"/>
    <w:rsid w:val="00326011"/>
    <w:rsid w:val="003276C0"/>
    <w:rsid w:val="00330643"/>
    <w:rsid w:val="003358CC"/>
    <w:rsid w:val="00337FE8"/>
    <w:rsid w:val="00341EE2"/>
    <w:rsid w:val="00342513"/>
    <w:rsid w:val="00350012"/>
    <w:rsid w:val="003509FF"/>
    <w:rsid w:val="003554E8"/>
    <w:rsid w:val="003569B0"/>
    <w:rsid w:val="003617F4"/>
    <w:rsid w:val="003626EF"/>
    <w:rsid w:val="003658C8"/>
    <w:rsid w:val="00365A8C"/>
    <w:rsid w:val="0036684C"/>
    <w:rsid w:val="0036687B"/>
    <w:rsid w:val="00366A05"/>
    <w:rsid w:val="00370766"/>
    <w:rsid w:val="00371598"/>
    <w:rsid w:val="00371954"/>
    <w:rsid w:val="00382B4A"/>
    <w:rsid w:val="00383C7B"/>
    <w:rsid w:val="00386230"/>
    <w:rsid w:val="0039050F"/>
    <w:rsid w:val="00391BDD"/>
    <w:rsid w:val="00393BAC"/>
    <w:rsid w:val="00394E81"/>
    <w:rsid w:val="003A0F22"/>
    <w:rsid w:val="003A3DE3"/>
    <w:rsid w:val="003A59CB"/>
    <w:rsid w:val="003B2CE5"/>
    <w:rsid w:val="003B79F5"/>
    <w:rsid w:val="003B7FBB"/>
    <w:rsid w:val="003E29EF"/>
    <w:rsid w:val="003E5EE6"/>
    <w:rsid w:val="003E6A95"/>
    <w:rsid w:val="003F0F41"/>
    <w:rsid w:val="003F1B43"/>
    <w:rsid w:val="00401225"/>
    <w:rsid w:val="00407969"/>
    <w:rsid w:val="00411094"/>
    <w:rsid w:val="00413493"/>
    <w:rsid w:val="00417A75"/>
    <w:rsid w:val="00431BC9"/>
    <w:rsid w:val="00431D1A"/>
    <w:rsid w:val="00432869"/>
    <w:rsid w:val="00433086"/>
    <w:rsid w:val="004338E6"/>
    <w:rsid w:val="004352F6"/>
    <w:rsid w:val="00435765"/>
    <w:rsid w:val="00435799"/>
    <w:rsid w:val="004363DA"/>
    <w:rsid w:val="00436BAB"/>
    <w:rsid w:val="00440825"/>
    <w:rsid w:val="0044263F"/>
    <w:rsid w:val="00443403"/>
    <w:rsid w:val="0044533F"/>
    <w:rsid w:val="00451F50"/>
    <w:rsid w:val="00456666"/>
    <w:rsid w:val="004610AF"/>
    <w:rsid w:val="00464B4A"/>
    <w:rsid w:val="00465EC1"/>
    <w:rsid w:val="00471F03"/>
    <w:rsid w:val="00477DB4"/>
    <w:rsid w:val="004873ED"/>
    <w:rsid w:val="00487E12"/>
    <w:rsid w:val="004909AB"/>
    <w:rsid w:val="00494B24"/>
    <w:rsid w:val="00496E72"/>
    <w:rsid w:val="00497F14"/>
    <w:rsid w:val="004A4BEC"/>
    <w:rsid w:val="004A4C64"/>
    <w:rsid w:val="004A4C82"/>
    <w:rsid w:val="004A60B8"/>
    <w:rsid w:val="004B1234"/>
    <w:rsid w:val="004B1244"/>
    <w:rsid w:val="004B45A4"/>
    <w:rsid w:val="004C05DB"/>
    <w:rsid w:val="004C178F"/>
    <w:rsid w:val="004C1E90"/>
    <w:rsid w:val="004C6C14"/>
    <w:rsid w:val="004C7491"/>
    <w:rsid w:val="004D077E"/>
    <w:rsid w:val="004D4F84"/>
    <w:rsid w:val="004D593E"/>
    <w:rsid w:val="004D67A4"/>
    <w:rsid w:val="004F06CD"/>
    <w:rsid w:val="004F6DB2"/>
    <w:rsid w:val="005002ED"/>
    <w:rsid w:val="00500720"/>
    <w:rsid w:val="00504DB4"/>
    <w:rsid w:val="0050780D"/>
    <w:rsid w:val="00511527"/>
    <w:rsid w:val="0051277C"/>
    <w:rsid w:val="00513F17"/>
    <w:rsid w:val="00523386"/>
    <w:rsid w:val="00525607"/>
    <w:rsid w:val="00526B2B"/>
    <w:rsid w:val="005275CB"/>
    <w:rsid w:val="00530578"/>
    <w:rsid w:val="00532D41"/>
    <w:rsid w:val="00535F40"/>
    <w:rsid w:val="005367B7"/>
    <w:rsid w:val="0054000E"/>
    <w:rsid w:val="0054453D"/>
    <w:rsid w:val="00547F08"/>
    <w:rsid w:val="0055056F"/>
    <w:rsid w:val="00550DC7"/>
    <w:rsid w:val="00552204"/>
    <w:rsid w:val="00554DC2"/>
    <w:rsid w:val="0056048E"/>
    <w:rsid w:val="005651FD"/>
    <w:rsid w:val="00565261"/>
    <w:rsid w:val="00571168"/>
    <w:rsid w:val="005900B8"/>
    <w:rsid w:val="00592829"/>
    <w:rsid w:val="0059653F"/>
    <w:rsid w:val="00597BF4"/>
    <w:rsid w:val="005A085B"/>
    <w:rsid w:val="005A0BD3"/>
    <w:rsid w:val="005A4259"/>
    <w:rsid w:val="005A6150"/>
    <w:rsid w:val="005A634D"/>
    <w:rsid w:val="005B25F0"/>
    <w:rsid w:val="005B47B2"/>
    <w:rsid w:val="005C0D57"/>
    <w:rsid w:val="005C11F0"/>
    <w:rsid w:val="005C4F8F"/>
    <w:rsid w:val="005D5034"/>
    <w:rsid w:val="005D5442"/>
    <w:rsid w:val="005D55C1"/>
    <w:rsid w:val="005D7121"/>
    <w:rsid w:val="005E24DA"/>
    <w:rsid w:val="005E2C44"/>
    <w:rsid w:val="005E47B5"/>
    <w:rsid w:val="005F004D"/>
    <w:rsid w:val="005F187E"/>
    <w:rsid w:val="005F45C4"/>
    <w:rsid w:val="0060287A"/>
    <w:rsid w:val="006047B7"/>
    <w:rsid w:val="00606094"/>
    <w:rsid w:val="00607B69"/>
    <w:rsid w:val="0061048B"/>
    <w:rsid w:val="00612B41"/>
    <w:rsid w:val="006142B7"/>
    <w:rsid w:val="0062568D"/>
    <w:rsid w:val="006264B2"/>
    <w:rsid w:val="00630218"/>
    <w:rsid w:val="006348BA"/>
    <w:rsid w:val="00635AF6"/>
    <w:rsid w:val="00643317"/>
    <w:rsid w:val="00645FE0"/>
    <w:rsid w:val="00646CEA"/>
    <w:rsid w:val="00655193"/>
    <w:rsid w:val="00661116"/>
    <w:rsid w:val="006629F2"/>
    <w:rsid w:val="00663CF0"/>
    <w:rsid w:val="00665F1E"/>
    <w:rsid w:val="00671454"/>
    <w:rsid w:val="0067439A"/>
    <w:rsid w:val="006A0516"/>
    <w:rsid w:val="006B5418"/>
    <w:rsid w:val="006B7B9B"/>
    <w:rsid w:val="006D3C30"/>
    <w:rsid w:val="006D432F"/>
    <w:rsid w:val="006D5895"/>
    <w:rsid w:val="006D6E14"/>
    <w:rsid w:val="006E1DC1"/>
    <w:rsid w:val="006E21FB"/>
    <w:rsid w:val="006E292A"/>
    <w:rsid w:val="006E47B6"/>
    <w:rsid w:val="006F2115"/>
    <w:rsid w:val="0070195A"/>
    <w:rsid w:val="00702CA5"/>
    <w:rsid w:val="00704564"/>
    <w:rsid w:val="00710497"/>
    <w:rsid w:val="00712563"/>
    <w:rsid w:val="00714B1A"/>
    <w:rsid w:val="00714B2E"/>
    <w:rsid w:val="00717AB3"/>
    <w:rsid w:val="00720F72"/>
    <w:rsid w:val="00721C57"/>
    <w:rsid w:val="00722B7C"/>
    <w:rsid w:val="00727129"/>
    <w:rsid w:val="007275E3"/>
    <w:rsid w:val="00727AC1"/>
    <w:rsid w:val="007314D9"/>
    <w:rsid w:val="007320F1"/>
    <w:rsid w:val="00735C3D"/>
    <w:rsid w:val="007379FA"/>
    <w:rsid w:val="0074184E"/>
    <w:rsid w:val="007439B9"/>
    <w:rsid w:val="00744D03"/>
    <w:rsid w:val="00744D9E"/>
    <w:rsid w:val="007521C6"/>
    <w:rsid w:val="00754258"/>
    <w:rsid w:val="00757934"/>
    <w:rsid w:val="0076002C"/>
    <w:rsid w:val="00761386"/>
    <w:rsid w:val="007626D1"/>
    <w:rsid w:val="00763B63"/>
    <w:rsid w:val="00765CCB"/>
    <w:rsid w:val="007667D3"/>
    <w:rsid w:val="00770C70"/>
    <w:rsid w:val="0077375D"/>
    <w:rsid w:val="007760E6"/>
    <w:rsid w:val="00777332"/>
    <w:rsid w:val="00787391"/>
    <w:rsid w:val="00787459"/>
    <w:rsid w:val="007938F2"/>
    <w:rsid w:val="007946B1"/>
    <w:rsid w:val="007B4183"/>
    <w:rsid w:val="007B512A"/>
    <w:rsid w:val="007B6668"/>
    <w:rsid w:val="007C2097"/>
    <w:rsid w:val="007C2F14"/>
    <w:rsid w:val="007C7597"/>
    <w:rsid w:val="007E45C6"/>
    <w:rsid w:val="007E6510"/>
    <w:rsid w:val="007E7EE8"/>
    <w:rsid w:val="007F0625"/>
    <w:rsid w:val="007F148A"/>
    <w:rsid w:val="00800469"/>
    <w:rsid w:val="00803F16"/>
    <w:rsid w:val="00812A48"/>
    <w:rsid w:val="00813BE4"/>
    <w:rsid w:val="00814EEC"/>
    <w:rsid w:val="0081571B"/>
    <w:rsid w:val="008161AB"/>
    <w:rsid w:val="0081778E"/>
    <w:rsid w:val="0082276F"/>
    <w:rsid w:val="00824214"/>
    <w:rsid w:val="008275AA"/>
    <w:rsid w:val="008302F3"/>
    <w:rsid w:val="00836FD3"/>
    <w:rsid w:val="00851480"/>
    <w:rsid w:val="00852011"/>
    <w:rsid w:val="00856A30"/>
    <w:rsid w:val="00861143"/>
    <w:rsid w:val="0086222A"/>
    <w:rsid w:val="008672D3"/>
    <w:rsid w:val="00870EE7"/>
    <w:rsid w:val="00871EDA"/>
    <w:rsid w:val="00873DDE"/>
    <w:rsid w:val="0087432F"/>
    <w:rsid w:val="00875CCA"/>
    <w:rsid w:val="008800BB"/>
    <w:rsid w:val="00880730"/>
    <w:rsid w:val="008809E4"/>
    <w:rsid w:val="00880C2E"/>
    <w:rsid w:val="00883B6F"/>
    <w:rsid w:val="00884766"/>
    <w:rsid w:val="008902BC"/>
    <w:rsid w:val="008919FF"/>
    <w:rsid w:val="00891E54"/>
    <w:rsid w:val="00892EBD"/>
    <w:rsid w:val="008A0451"/>
    <w:rsid w:val="008A0C0C"/>
    <w:rsid w:val="008A3B86"/>
    <w:rsid w:val="008A5E86"/>
    <w:rsid w:val="008A5F08"/>
    <w:rsid w:val="008B0236"/>
    <w:rsid w:val="008B177A"/>
    <w:rsid w:val="008B72B0"/>
    <w:rsid w:val="008C41DA"/>
    <w:rsid w:val="008D3018"/>
    <w:rsid w:val="008D357F"/>
    <w:rsid w:val="008E4502"/>
    <w:rsid w:val="008E4659"/>
    <w:rsid w:val="008E7C47"/>
    <w:rsid w:val="008E7FB6"/>
    <w:rsid w:val="008F686C"/>
    <w:rsid w:val="00900A87"/>
    <w:rsid w:val="009051A9"/>
    <w:rsid w:val="00914E10"/>
    <w:rsid w:val="00915A10"/>
    <w:rsid w:val="00917C15"/>
    <w:rsid w:val="00920903"/>
    <w:rsid w:val="0092092A"/>
    <w:rsid w:val="00922EA0"/>
    <w:rsid w:val="00925A21"/>
    <w:rsid w:val="0093040A"/>
    <w:rsid w:val="00931ECB"/>
    <w:rsid w:val="0093578B"/>
    <w:rsid w:val="00935A70"/>
    <w:rsid w:val="00940DBB"/>
    <w:rsid w:val="00943DC1"/>
    <w:rsid w:val="00945CB4"/>
    <w:rsid w:val="00946033"/>
    <w:rsid w:val="009629FD"/>
    <w:rsid w:val="00963D50"/>
    <w:rsid w:val="00967377"/>
    <w:rsid w:val="00974982"/>
    <w:rsid w:val="0097702D"/>
    <w:rsid w:val="00981E5A"/>
    <w:rsid w:val="00984B8E"/>
    <w:rsid w:val="00986D55"/>
    <w:rsid w:val="00997CA1"/>
    <w:rsid w:val="009A0A88"/>
    <w:rsid w:val="009A12B9"/>
    <w:rsid w:val="009A63D2"/>
    <w:rsid w:val="009A7A5D"/>
    <w:rsid w:val="009B3291"/>
    <w:rsid w:val="009B6A07"/>
    <w:rsid w:val="009B7AE3"/>
    <w:rsid w:val="009C0A48"/>
    <w:rsid w:val="009C61B9"/>
    <w:rsid w:val="009D185B"/>
    <w:rsid w:val="009D4782"/>
    <w:rsid w:val="009D6B8F"/>
    <w:rsid w:val="009D6FEB"/>
    <w:rsid w:val="009E3168"/>
    <w:rsid w:val="009E3297"/>
    <w:rsid w:val="009E611C"/>
    <w:rsid w:val="009E617D"/>
    <w:rsid w:val="009F7C5D"/>
    <w:rsid w:val="00A055C2"/>
    <w:rsid w:val="00A07584"/>
    <w:rsid w:val="00A122CA"/>
    <w:rsid w:val="00A12950"/>
    <w:rsid w:val="00A140DD"/>
    <w:rsid w:val="00A2171A"/>
    <w:rsid w:val="00A24E47"/>
    <w:rsid w:val="00A2600A"/>
    <w:rsid w:val="00A2613B"/>
    <w:rsid w:val="00A2708C"/>
    <w:rsid w:val="00A274C1"/>
    <w:rsid w:val="00A300D1"/>
    <w:rsid w:val="00A3229A"/>
    <w:rsid w:val="00A32441"/>
    <w:rsid w:val="00A33EAB"/>
    <w:rsid w:val="00A3669C"/>
    <w:rsid w:val="00A4163C"/>
    <w:rsid w:val="00A44971"/>
    <w:rsid w:val="00A46E59"/>
    <w:rsid w:val="00A47E70"/>
    <w:rsid w:val="00A60C91"/>
    <w:rsid w:val="00A727E1"/>
    <w:rsid w:val="00A72DCE"/>
    <w:rsid w:val="00A749E3"/>
    <w:rsid w:val="00A752C5"/>
    <w:rsid w:val="00A756C2"/>
    <w:rsid w:val="00A77521"/>
    <w:rsid w:val="00A83221"/>
    <w:rsid w:val="00A83ECE"/>
    <w:rsid w:val="00A84816"/>
    <w:rsid w:val="00A84FEC"/>
    <w:rsid w:val="00A8785A"/>
    <w:rsid w:val="00A90EB9"/>
    <w:rsid w:val="00A9104D"/>
    <w:rsid w:val="00A91B6D"/>
    <w:rsid w:val="00A951E9"/>
    <w:rsid w:val="00A96D95"/>
    <w:rsid w:val="00AA1638"/>
    <w:rsid w:val="00AA19E2"/>
    <w:rsid w:val="00AA3B58"/>
    <w:rsid w:val="00AA5060"/>
    <w:rsid w:val="00AC06EC"/>
    <w:rsid w:val="00AC11DB"/>
    <w:rsid w:val="00AC1B68"/>
    <w:rsid w:val="00AC7A77"/>
    <w:rsid w:val="00AD1B83"/>
    <w:rsid w:val="00AD7C25"/>
    <w:rsid w:val="00AE1772"/>
    <w:rsid w:val="00AE3A0F"/>
    <w:rsid w:val="00AE4D95"/>
    <w:rsid w:val="00AF133E"/>
    <w:rsid w:val="00AF16FA"/>
    <w:rsid w:val="00AF49D4"/>
    <w:rsid w:val="00AF6B24"/>
    <w:rsid w:val="00AF6EDF"/>
    <w:rsid w:val="00B019F8"/>
    <w:rsid w:val="00B021F9"/>
    <w:rsid w:val="00B02C58"/>
    <w:rsid w:val="00B03597"/>
    <w:rsid w:val="00B037E0"/>
    <w:rsid w:val="00B0437E"/>
    <w:rsid w:val="00B05818"/>
    <w:rsid w:val="00B076C6"/>
    <w:rsid w:val="00B1080F"/>
    <w:rsid w:val="00B11DD6"/>
    <w:rsid w:val="00B13A25"/>
    <w:rsid w:val="00B203F8"/>
    <w:rsid w:val="00B23E51"/>
    <w:rsid w:val="00B258BB"/>
    <w:rsid w:val="00B27645"/>
    <w:rsid w:val="00B31CB4"/>
    <w:rsid w:val="00B32454"/>
    <w:rsid w:val="00B33A5C"/>
    <w:rsid w:val="00B33F18"/>
    <w:rsid w:val="00B35275"/>
    <w:rsid w:val="00B357DE"/>
    <w:rsid w:val="00B43444"/>
    <w:rsid w:val="00B44789"/>
    <w:rsid w:val="00B47938"/>
    <w:rsid w:val="00B539E5"/>
    <w:rsid w:val="00B53D3B"/>
    <w:rsid w:val="00B5565F"/>
    <w:rsid w:val="00B57359"/>
    <w:rsid w:val="00B613E7"/>
    <w:rsid w:val="00B66361"/>
    <w:rsid w:val="00B66C58"/>
    <w:rsid w:val="00B66D06"/>
    <w:rsid w:val="00B70D58"/>
    <w:rsid w:val="00B71EAF"/>
    <w:rsid w:val="00B72AC8"/>
    <w:rsid w:val="00B72D42"/>
    <w:rsid w:val="00B7513C"/>
    <w:rsid w:val="00B771F1"/>
    <w:rsid w:val="00B7732A"/>
    <w:rsid w:val="00B80D73"/>
    <w:rsid w:val="00B91267"/>
    <w:rsid w:val="00B916D9"/>
    <w:rsid w:val="00B917AC"/>
    <w:rsid w:val="00B91DF9"/>
    <w:rsid w:val="00B9268B"/>
    <w:rsid w:val="00B92835"/>
    <w:rsid w:val="00BA3ACC"/>
    <w:rsid w:val="00BA5878"/>
    <w:rsid w:val="00BA647E"/>
    <w:rsid w:val="00BA6C0F"/>
    <w:rsid w:val="00BB1EAD"/>
    <w:rsid w:val="00BB5DFC"/>
    <w:rsid w:val="00BC0575"/>
    <w:rsid w:val="00BC272D"/>
    <w:rsid w:val="00BC36B8"/>
    <w:rsid w:val="00BC4BFF"/>
    <w:rsid w:val="00BC7C3B"/>
    <w:rsid w:val="00BD0197"/>
    <w:rsid w:val="00BD0266"/>
    <w:rsid w:val="00BD279D"/>
    <w:rsid w:val="00BD3B6F"/>
    <w:rsid w:val="00BD4C41"/>
    <w:rsid w:val="00BD5A92"/>
    <w:rsid w:val="00BD7D96"/>
    <w:rsid w:val="00BE0D2F"/>
    <w:rsid w:val="00BE0F4B"/>
    <w:rsid w:val="00BE1E89"/>
    <w:rsid w:val="00BE4AE1"/>
    <w:rsid w:val="00BE4DF7"/>
    <w:rsid w:val="00BE6AC2"/>
    <w:rsid w:val="00BF3228"/>
    <w:rsid w:val="00BF7546"/>
    <w:rsid w:val="00C0099E"/>
    <w:rsid w:val="00C01CDB"/>
    <w:rsid w:val="00C0350B"/>
    <w:rsid w:val="00C0610D"/>
    <w:rsid w:val="00C0695A"/>
    <w:rsid w:val="00C07023"/>
    <w:rsid w:val="00C07A19"/>
    <w:rsid w:val="00C17FF2"/>
    <w:rsid w:val="00C21836"/>
    <w:rsid w:val="00C31593"/>
    <w:rsid w:val="00C37922"/>
    <w:rsid w:val="00C415C3"/>
    <w:rsid w:val="00C430E1"/>
    <w:rsid w:val="00C4317F"/>
    <w:rsid w:val="00C510FD"/>
    <w:rsid w:val="00C62E84"/>
    <w:rsid w:val="00C641D5"/>
    <w:rsid w:val="00C652CB"/>
    <w:rsid w:val="00C713E0"/>
    <w:rsid w:val="00C81B8E"/>
    <w:rsid w:val="00C83E4E"/>
    <w:rsid w:val="00C84311"/>
    <w:rsid w:val="00C84595"/>
    <w:rsid w:val="00C845DA"/>
    <w:rsid w:val="00C85AD4"/>
    <w:rsid w:val="00C87C86"/>
    <w:rsid w:val="00C95985"/>
    <w:rsid w:val="00C96EAE"/>
    <w:rsid w:val="00C9780B"/>
    <w:rsid w:val="00CA095A"/>
    <w:rsid w:val="00CA2EA4"/>
    <w:rsid w:val="00CA3C98"/>
    <w:rsid w:val="00CA61BF"/>
    <w:rsid w:val="00CA7468"/>
    <w:rsid w:val="00CA74E2"/>
    <w:rsid w:val="00CA7D10"/>
    <w:rsid w:val="00CB1493"/>
    <w:rsid w:val="00CC30BB"/>
    <w:rsid w:val="00CC5026"/>
    <w:rsid w:val="00CD2478"/>
    <w:rsid w:val="00CD450F"/>
    <w:rsid w:val="00CD541D"/>
    <w:rsid w:val="00CE0CC6"/>
    <w:rsid w:val="00CE22D1"/>
    <w:rsid w:val="00CE4346"/>
    <w:rsid w:val="00CF0EE8"/>
    <w:rsid w:val="00CF1935"/>
    <w:rsid w:val="00CF39F5"/>
    <w:rsid w:val="00CF6449"/>
    <w:rsid w:val="00D02325"/>
    <w:rsid w:val="00D03A37"/>
    <w:rsid w:val="00D050F7"/>
    <w:rsid w:val="00D11584"/>
    <w:rsid w:val="00D11EB7"/>
    <w:rsid w:val="00D12D25"/>
    <w:rsid w:val="00D12FF1"/>
    <w:rsid w:val="00D13745"/>
    <w:rsid w:val="00D16B46"/>
    <w:rsid w:val="00D17DC3"/>
    <w:rsid w:val="00D24AFD"/>
    <w:rsid w:val="00D2790F"/>
    <w:rsid w:val="00D36CF6"/>
    <w:rsid w:val="00D46B8A"/>
    <w:rsid w:val="00D5018F"/>
    <w:rsid w:val="00D51C49"/>
    <w:rsid w:val="00D51F3D"/>
    <w:rsid w:val="00D53BE5"/>
    <w:rsid w:val="00D60175"/>
    <w:rsid w:val="00D641A9"/>
    <w:rsid w:val="00D71FF6"/>
    <w:rsid w:val="00D730A7"/>
    <w:rsid w:val="00D7630D"/>
    <w:rsid w:val="00D908E8"/>
    <w:rsid w:val="00D9542D"/>
    <w:rsid w:val="00DA343E"/>
    <w:rsid w:val="00DA3D7B"/>
    <w:rsid w:val="00DB04BF"/>
    <w:rsid w:val="00DB68E0"/>
    <w:rsid w:val="00DB72BB"/>
    <w:rsid w:val="00DC0AE3"/>
    <w:rsid w:val="00DC2EEA"/>
    <w:rsid w:val="00DC6D09"/>
    <w:rsid w:val="00DD5162"/>
    <w:rsid w:val="00DE2341"/>
    <w:rsid w:val="00DE2A3A"/>
    <w:rsid w:val="00DE30D4"/>
    <w:rsid w:val="00DE6DEF"/>
    <w:rsid w:val="00DF0872"/>
    <w:rsid w:val="00DF2971"/>
    <w:rsid w:val="00DF4C82"/>
    <w:rsid w:val="00E015DE"/>
    <w:rsid w:val="00E07751"/>
    <w:rsid w:val="00E1184F"/>
    <w:rsid w:val="00E159F8"/>
    <w:rsid w:val="00E2030E"/>
    <w:rsid w:val="00E23A56"/>
    <w:rsid w:val="00E24619"/>
    <w:rsid w:val="00E25807"/>
    <w:rsid w:val="00E317D5"/>
    <w:rsid w:val="00E34AFD"/>
    <w:rsid w:val="00E365CA"/>
    <w:rsid w:val="00E37F30"/>
    <w:rsid w:val="00E416C1"/>
    <w:rsid w:val="00E42318"/>
    <w:rsid w:val="00E4306D"/>
    <w:rsid w:val="00E52750"/>
    <w:rsid w:val="00E52FC0"/>
    <w:rsid w:val="00E54D6E"/>
    <w:rsid w:val="00E57776"/>
    <w:rsid w:val="00E65E8A"/>
    <w:rsid w:val="00E72F00"/>
    <w:rsid w:val="00E74E61"/>
    <w:rsid w:val="00E75A59"/>
    <w:rsid w:val="00E77AFD"/>
    <w:rsid w:val="00E827B5"/>
    <w:rsid w:val="00E87048"/>
    <w:rsid w:val="00E90A16"/>
    <w:rsid w:val="00E924C6"/>
    <w:rsid w:val="00E9497F"/>
    <w:rsid w:val="00E95730"/>
    <w:rsid w:val="00EA15FE"/>
    <w:rsid w:val="00EA5401"/>
    <w:rsid w:val="00EA5B09"/>
    <w:rsid w:val="00EA5C4B"/>
    <w:rsid w:val="00EA76BB"/>
    <w:rsid w:val="00EA7846"/>
    <w:rsid w:val="00EB327E"/>
    <w:rsid w:val="00EB3FE7"/>
    <w:rsid w:val="00EB5B57"/>
    <w:rsid w:val="00EC11EB"/>
    <w:rsid w:val="00EC1D4C"/>
    <w:rsid w:val="00EC5431"/>
    <w:rsid w:val="00EC6E73"/>
    <w:rsid w:val="00EC7D3E"/>
    <w:rsid w:val="00ED3D47"/>
    <w:rsid w:val="00ED5F6B"/>
    <w:rsid w:val="00ED6C13"/>
    <w:rsid w:val="00EE0168"/>
    <w:rsid w:val="00EE53B6"/>
    <w:rsid w:val="00EE6A83"/>
    <w:rsid w:val="00EE7339"/>
    <w:rsid w:val="00EE7D7C"/>
    <w:rsid w:val="00EE7FCF"/>
    <w:rsid w:val="00EF265D"/>
    <w:rsid w:val="00EF44FB"/>
    <w:rsid w:val="00EF5ED4"/>
    <w:rsid w:val="00F00F76"/>
    <w:rsid w:val="00F01216"/>
    <w:rsid w:val="00F022B3"/>
    <w:rsid w:val="00F02E5B"/>
    <w:rsid w:val="00F02F79"/>
    <w:rsid w:val="00F1278B"/>
    <w:rsid w:val="00F21CC1"/>
    <w:rsid w:val="00F25D98"/>
    <w:rsid w:val="00F26950"/>
    <w:rsid w:val="00F300DD"/>
    <w:rsid w:val="00F300FB"/>
    <w:rsid w:val="00F303B6"/>
    <w:rsid w:val="00F34816"/>
    <w:rsid w:val="00F35C2F"/>
    <w:rsid w:val="00F432B2"/>
    <w:rsid w:val="00F432E2"/>
    <w:rsid w:val="00F51308"/>
    <w:rsid w:val="00F53374"/>
    <w:rsid w:val="00F556BB"/>
    <w:rsid w:val="00F57DCE"/>
    <w:rsid w:val="00F6222F"/>
    <w:rsid w:val="00F71A8C"/>
    <w:rsid w:val="00F71D83"/>
    <w:rsid w:val="00F75A1E"/>
    <w:rsid w:val="00F7680F"/>
    <w:rsid w:val="00F76D83"/>
    <w:rsid w:val="00F81E7E"/>
    <w:rsid w:val="00F82310"/>
    <w:rsid w:val="00F831EE"/>
    <w:rsid w:val="00F84B67"/>
    <w:rsid w:val="00F86788"/>
    <w:rsid w:val="00F91213"/>
    <w:rsid w:val="00F96621"/>
    <w:rsid w:val="00F96CD5"/>
    <w:rsid w:val="00FA02AB"/>
    <w:rsid w:val="00FA34D5"/>
    <w:rsid w:val="00FB0A18"/>
    <w:rsid w:val="00FB5FE9"/>
    <w:rsid w:val="00FB6386"/>
    <w:rsid w:val="00FB641F"/>
    <w:rsid w:val="00FC0480"/>
    <w:rsid w:val="00FC4B4B"/>
    <w:rsid w:val="00FC62A9"/>
    <w:rsid w:val="00FC6BF7"/>
    <w:rsid w:val="00FD0C4D"/>
    <w:rsid w:val="00FD18AB"/>
    <w:rsid w:val="00FD2667"/>
    <w:rsid w:val="00FD7944"/>
    <w:rsid w:val="00FE1C07"/>
    <w:rsid w:val="00FE4EC8"/>
    <w:rsid w:val="00FE6379"/>
    <w:rsid w:val="00FE6C48"/>
    <w:rsid w:val="00FF0830"/>
    <w:rsid w:val="00FF2E8F"/>
    <w:rsid w:val="00FF61AF"/>
    <w:rsid w:val="00FF63DB"/>
    <w:rsid w:val="00FF6434"/>
    <w:rsid w:val="00FF73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042"/>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TANChar">
    <w:name w:val="TAN Char"/>
    <w:link w:val="TAN"/>
    <w:locked/>
    <w:rsid w:val="00E37F30"/>
    <w:rPr>
      <w:rFonts w:ascii="Arial" w:hAnsi="Arial"/>
      <w:sz w:val="18"/>
      <w:lang w:eastAsia="en-US"/>
    </w:rPr>
  </w:style>
  <w:style w:type="character" w:customStyle="1" w:styleId="TFCharChar">
    <w:name w:val="TF Char Char"/>
    <w:link w:val="TF"/>
    <w:rsid w:val="00E37F30"/>
    <w:rPr>
      <w:rFonts w:ascii="Arial" w:hAnsi="Arial"/>
      <w:b/>
      <w:lang w:eastAsia="en-US"/>
    </w:rPr>
  </w:style>
  <w:style w:type="character" w:customStyle="1" w:styleId="TFChar">
    <w:name w:val="TF Char"/>
    <w:qFormat/>
    <w:locked/>
    <w:rsid w:val="00E37F30"/>
    <w:rPr>
      <w:rFonts w:ascii="Arial" w:eastAsia="Times New Roman" w:hAnsi="Arial"/>
      <w:b/>
      <w:lang w:val="en-GB" w:eastAsia="en-GB"/>
    </w:rPr>
  </w:style>
  <w:style w:type="character" w:customStyle="1" w:styleId="B1Char1">
    <w:name w:val="B1 Char1"/>
    <w:link w:val="B1"/>
    <w:qFormat/>
    <w:rsid w:val="00D5018F"/>
    <w:rPr>
      <w:rFonts w:ascii="Times New Roman" w:hAnsi="Times New Roman"/>
      <w:lang w:val="en-GB" w:eastAsia="en-US"/>
    </w:rPr>
  </w:style>
  <w:style w:type="character" w:customStyle="1" w:styleId="B2Char">
    <w:name w:val="B2 Char"/>
    <w:link w:val="B2"/>
    <w:qFormat/>
    <w:rsid w:val="00D5018F"/>
    <w:rPr>
      <w:rFonts w:ascii="Times New Roman" w:hAnsi="Times New Roman"/>
      <w:lang w:val="en-GB" w:eastAsia="en-US"/>
    </w:rPr>
  </w:style>
  <w:style w:type="character" w:customStyle="1" w:styleId="TAHCar">
    <w:name w:val="TAH Car"/>
    <w:rsid w:val="00D5018F"/>
    <w:rPr>
      <w:rFonts w:ascii="Arial" w:hAnsi="Arial"/>
      <w:b/>
      <w:sz w:val="18"/>
      <w:lang w:eastAsia="en-US"/>
    </w:rPr>
  </w:style>
  <w:style w:type="paragraph" w:styleId="af1">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
    <w:basedOn w:val="a"/>
    <w:link w:val="Char1"/>
    <w:uiPriority w:val="34"/>
    <w:qFormat/>
    <w:rsid w:val="001A2C83"/>
    <w:pPr>
      <w:ind w:firstLineChars="200" w:firstLine="420"/>
    </w:pPr>
  </w:style>
  <w:style w:type="character" w:customStyle="1" w:styleId="Char1">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1"/>
    <w:uiPriority w:val="34"/>
    <w:qFormat/>
    <w:locked/>
    <w:rsid w:val="00931ECB"/>
    <w:rPr>
      <w:rFonts w:ascii="Times New Roman" w:hAnsi="Times New Roman"/>
      <w:lang w:val="en-GB" w:eastAsia="en-US"/>
    </w:rPr>
  </w:style>
  <w:style w:type="table" w:styleId="af2">
    <w:name w:val="Table Grid"/>
    <w:basedOn w:val="a1"/>
    <w:rsid w:val="00AE3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a0"/>
    <w:link w:val="ac"/>
    <w:semiHidden/>
    <w:rsid w:val="00E365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198828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4137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1608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04558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5562739">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237622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29940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9CC3A-680C-465B-B675-42A05C17F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904</Words>
  <Characters>5155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XL</cp:lastModifiedBy>
  <cp:revision>40</cp:revision>
  <cp:lastPrinted>1900-01-01T00:00:00Z</cp:lastPrinted>
  <dcterms:created xsi:type="dcterms:W3CDTF">2023-11-01T15:02:00Z</dcterms:created>
  <dcterms:modified xsi:type="dcterms:W3CDTF">2023-11-06T11:27:00Z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(3)zJNRvg4fpAS6r2ymxRh1al+99D7Y0xAZdKMEQTx7Mv01lWqi0mLLz2i9Htwcd0BdRAVqQM7/
Z80Jp9bpJyoKp1sSLyodCnAADiIVtH0JSbycLOnCoJhzAvo23iVjmRWSZv9lnnRA2wcpNqkd
SYfKpTKlz++meyU38AM84qj4G+OG4+TfYZbvsYEO14/+/5jMj/sE/UW5Bd0NmFBbNX1iSMVy
l2tJEcRZcpgaMvt2Al</vt:lpwstr>
  </property>
  <property fmtid="{D5CDD505-2E9C-101B-9397-08002B2CF9AE}" pid="4" name="_2015_ms_pID_7253431">
    <vt:lpwstr>MakNLuiGqrzorZB1/h3OPr7lL2qZw8RtJHXXBgtxYWIKLjb3PVtJs8
sRy4G6BPeP6ov1L9XgwNqHNc19OjDG/dbkjSuR8boNLD+DNnivH0PR9jHnxYsN9UnrSFYobC
KBxau46qKfkzbGByKZ+QHNmLvl5LKZ7uuXtL4seLNPQc19LGzht7GDyJsQuSOk2R9rspDyH3
tWpohfDibe8lv80vebXYNfT2ux6pBZqFtlrQ</vt:lpwstr>
  </property>
  <property fmtid="{D5CDD505-2E9C-101B-9397-08002B2CF9AE}" pid="5" name="_2015_ms_pID_7253432">
    <vt:lpwstr>DQZd5vg6DPoF5E0DW8UDme0=</vt:lpwstr>
  </property>
  <property fmtid="{D5CDD505-2E9C-101B-9397-08002B2CF9AE}" pid="6" name="_DocHome">
    <vt:i4>-377772166</vt:i4>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1698395284</vt:lpwstr>
  </property>
</Properties>
</file>